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CE" w:rsidRDefault="006010CE" w:rsidP="006010CE">
      <w:pPr>
        <w:jc w:val="center"/>
        <w:rPr>
          <w:rFonts w:cs="Arial"/>
          <w:b/>
          <w:sz w:val="32"/>
          <w:szCs w:val="32"/>
        </w:rPr>
      </w:pPr>
      <w:r w:rsidRPr="006010CE">
        <w:rPr>
          <w:rFonts w:cs="Arial"/>
          <w:b/>
          <w:sz w:val="32"/>
          <w:szCs w:val="32"/>
        </w:rPr>
        <w:t>Inhaltsverzeichnis</w:t>
      </w:r>
    </w:p>
    <w:p w:rsidR="00EF228A" w:rsidRPr="006010CE" w:rsidRDefault="00EF228A" w:rsidP="006010CE">
      <w:pPr>
        <w:jc w:val="center"/>
        <w:rPr>
          <w:rFonts w:cs="Arial"/>
          <w:b/>
          <w:sz w:val="32"/>
          <w:szCs w:val="32"/>
        </w:rPr>
      </w:pPr>
    </w:p>
    <w:bookmarkStart w:id="0" w:name="_Toc477773435"/>
    <w:p w:rsidR="00FA128E" w:rsidRDefault="00EF228A">
      <w:pPr>
        <w:pStyle w:val="Verzeichnis1"/>
        <w:tabs>
          <w:tab w:val="left" w:pos="462"/>
          <w:tab w:val="right" w:leader="dot" w:pos="8494"/>
        </w:tabs>
        <w:rPr>
          <w:rFonts w:asciiTheme="minorHAnsi" w:eastAsiaTheme="minorEastAsia" w:hAnsiTheme="minorHAnsi"/>
          <w:b w:val="0"/>
          <w:noProof/>
          <w:sz w:val="22"/>
          <w:lang w:eastAsia="de-DE"/>
        </w:rPr>
      </w:pPr>
      <w:r>
        <w:rPr>
          <w:b w:val="0"/>
        </w:rPr>
        <w:fldChar w:fldCharType="begin"/>
      </w:r>
      <w:r>
        <w:rPr>
          <w:b w:val="0"/>
        </w:rPr>
        <w:instrText xml:space="preserve"> TOC \h \z </w:instrText>
      </w:r>
      <w:r>
        <w:rPr>
          <w:b w:val="0"/>
        </w:rPr>
        <w:fldChar w:fldCharType="separate"/>
      </w:r>
      <w:hyperlink w:anchor="_Toc529436225" w:history="1">
        <w:r w:rsidR="00FA128E" w:rsidRPr="00D90847">
          <w:rPr>
            <w:rStyle w:val="Hyperlink"/>
            <w:noProof/>
          </w:rPr>
          <w:t>1.</w:t>
        </w:r>
        <w:r w:rsidR="00FA128E">
          <w:rPr>
            <w:rFonts w:asciiTheme="minorHAnsi" w:eastAsiaTheme="minorEastAsia" w:hAnsiTheme="minorHAnsi"/>
            <w:b w:val="0"/>
            <w:noProof/>
            <w:sz w:val="22"/>
            <w:lang w:eastAsia="de-DE"/>
          </w:rPr>
          <w:tab/>
        </w:r>
        <w:r w:rsidR="00FA128E" w:rsidRPr="00D90847">
          <w:rPr>
            <w:rStyle w:val="Hyperlink"/>
            <w:noProof/>
          </w:rPr>
          <w:t>Wissenschaftliches Arbeiten mit Word</w:t>
        </w:r>
        <w:r w:rsidR="00FA128E">
          <w:rPr>
            <w:noProof/>
            <w:webHidden/>
          </w:rPr>
          <w:tab/>
        </w:r>
        <w:r w:rsidR="00FA128E">
          <w:rPr>
            <w:noProof/>
            <w:webHidden/>
          </w:rPr>
          <w:fldChar w:fldCharType="begin"/>
        </w:r>
        <w:r w:rsidR="00FA128E">
          <w:rPr>
            <w:noProof/>
            <w:webHidden/>
          </w:rPr>
          <w:instrText xml:space="preserve"> PAGEREF _Toc529436225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26" w:history="1">
        <w:r w:rsidR="00FA128E" w:rsidRPr="00D90847">
          <w:rPr>
            <w:rStyle w:val="Hyperlink"/>
            <w:noProof/>
          </w:rPr>
          <w:t>1.1.</w:t>
        </w:r>
        <w:r w:rsidR="00FA128E">
          <w:rPr>
            <w:rFonts w:asciiTheme="minorHAnsi" w:eastAsiaTheme="minorEastAsia" w:hAnsiTheme="minorHAnsi"/>
            <w:b w:val="0"/>
            <w:noProof/>
            <w:sz w:val="22"/>
            <w:lang w:eastAsia="de-DE"/>
          </w:rPr>
          <w:tab/>
        </w:r>
        <w:r w:rsidR="00FA128E" w:rsidRPr="00D90847">
          <w:rPr>
            <w:rStyle w:val="Hyperlink"/>
            <w:noProof/>
          </w:rPr>
          <w:t>Grundsätzliches</w:t>
        </w:r>
        <w:r w:rsidR="00FA128E">
          <w:rPr>
            <w:noProof/>
            <w:webHidden/>
          </w:rPr>
          <w:tab/>
        </w:r>
        <w:r w:rsidR="00FA128E">
          <w:rPr>
            <w:noProof/>
            <w:webHidden/>
          </w:rPr>
          <w:fldChar w:fldCharType="begin"/>
        </w:r>
        <w:r w:rsidR="00FA128E">
          <w:rPr>
            <w:noProof/>
            <w:webHidden/>
          </w:rPr>
          <w:instrText xml:space="preserve"> PAGEREF _Toc529436226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27" w:history="1">
        <w:r w:rsidR="00FA128E" w:rsidRPr="00D90847">
          <w:rPr>
            <w:rStyle w:val="Hyperlink"/>
            <w:noProof/>
          </w:rPr>
          <w:t>1.1.a</w:t>
        </w:r>
        <w:r w:rsidR="00FA128E">
          <w:rPr>
            <w:rFonts w:asciiTheme="minorHAnsi" w:eastAsiaTheme="minorEastAsia" w:hAnsiTheme="minorHAnsi"/>
            <w:b w:val="0"/>
            <w:i w:val="0"/>
            <w:noProof/>
            <w:sz w:val="22"/>
            <w:lang w:eastAsia="de-DE"/>
          </w:rPr>
          <w:tab/>
        </w:r>
        <w:r w:rsidR="00FA128E" w:rsidRPr="00D90847">
          <w:rPr>
            <w:rStyle w:val="Hyperlink"/>
            <w:noProof/>
          </w:rPr>
          <w:t>Der Aufbau einer Abschlussarbeit</w:t>
        </w:r>
        <w:r w:rsidR="00FA128E">
          <w:rPr>
            <w:noProof/>
            <w:webHidden/>
          </w:rPr>
          <w:tab/>
        </w:r>
        <w:r w:rsidR="00FA128E">
          <w:rPr>
            <w:noProof/>
            <w:webHidden/>
          </w:rPr>
          <w:fldChar w:fldCharType="begin"/>
        </w:r>
        <w:r w:rsidR="00FA128E">
          <w:rPr>
            <w:noProof/>
            <w:webHidden/>
          </w:rPr>
          <w:instrText xml:space="preserve"> PAGEREF _Toc529436227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28" w:history="1">
        <w:r w:rsidR="00FA128E" w:rsidRPr="00D90847">
          <w:rPr>
            <w:rStyle w:val="Hyperlink"/>
            <w:noProof/>
          </w:rPr>
          <w:t>1.1.b</w:t>
        </w:r>
        <w:r w:rsidR="00FA128E">
          <w:rPr>
            <w:rFonts w:asciiTheme="minorHAnsi" w:eastAsiaTheme="minorEastAsia" w:hAnsiTheme="minorHAnsi"/>
            <w:b w:val="0"/>
            <w:i w:val="0"/>
            <w:noProof/>
            <w:sz w:val="22"/>
            <w:lang w:eastAsia="de-DE"/>
          </w:rPr>
          <w:tab/>
        </w:r>
        <w:r w:rsidR="00FA128E" w:rsidRPr="00D90847">
          <w:rPr>
            <w:rStyle w:val="Hyperlink"/>
            <w:noProof/>
          </w:rPr>
          <w:t>Ehrenwörtliche Erklärung</w:t>
        </w:r>
        <w:r w:rsidR="00FA128E">
          <w:rPr>
            <w:noProof/>
            <w:webHidden/>
          </w:rPr>
          <w:tab/>
        </w:r>
        <w:r w:rsidR="00FA128E">
          <w:rPr>
            <w:noProof/>
            <w:webHidden/>
          </w:rPr>
          <w:fldChar w:fldCharType="begin"/>
        </w:r>
        <w:r w:rsidR="00FA128E">
          <w:rPr>
            <w:noProof/>
            <w:webHidden/>
          </w:rPr>
          <w:instrText xml:space="preserve"> PAGEREF _Toc529436228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29" w:history="1">
        <w:r w:rsidR="00FA128E" w:rsidRPr="00D90847">
          <w:rPr>
            <w:rStyle w:val="Hyperlink"/>
            <w:noProof/>
          </w:rPr>
          <w:t>1.2.</w:t>
        </w:r>
        <w:r w:rsidR="00FA128E">
          <w:rPr>
            <w:rFonts w:asciiTheme="minorHAnsi" w:eastAsiaTheme="minorEastAsia" w:hAnsiTheme="minorHAnsi"/>
            <w:b w:val="0"/>
            <w:noProof/>
            <w:sz w:val="22"/>
            <w:lang w:eastAsia="de-DE"/>
          </w:rPr>
          <w:tab/>
        </w:r>
        <w:r w:rsidR="00FA128E" w:rsidRPr="00D90847">
          <w:rPr>
            <w:rStyle w:val="Hyperlink"/>
            <w:noProof/>
          </w:rPr>
          <w:t>Gängige Gestaltungsvorgaben</w:t>
        </w:r>
        <w:r w:rsidR="00FA128E">
          <w:rPr>
            <w:noProof/>
            <w:webHidden/>
          </w:rPr>
          <w:tab/>
        </w:r>
        <w:r w:rsidR="00FA128E">
          <w:rPr>
            <w:noProof/>
            <w:webHidden/>
          </w:rPr>
          <w:fldChar w:fldCharType="begin"/>
        </w:r>
        <w:r w:rsidR="00FA128E">
          <w:rPr>
            <w:noProof/>
            <w:webHidden/>
          </w:rPr>
          <w:instrText xml:space="preserve"> PAGEREF _Toc529436229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30" w:history="1">
        <w:r w:rsidR="00FA128E" w:rsidRPr="00D90847">
          <w:rPr>
            <w:rStyle w:val="Hyperlink"/>
            <w:noProof/>
          </w:rPr>
          <w:t>1.2.a</w:t>
        </w:r>
        <w:r w:rsidR="00FA128E">
          <w:rPr>
            <w:rFonts w:asciiTheme="minorHAnsi" w:eastAsiaTheme="minorEastAsia" w:hAnsiTheme="minorHAnsi"/>
            <w:b w:val="0"/>
            <w:i w:val="0"/>
            <w:noProof/>
            <w:sz w:val="22"/>
            <w:lang w:eastAsia="de-DE"/>
          </w:rPr>
          <w:tab/>
        </w:r>
        <w:r w:rsidR="00FA128E" w:rsidRPr="00D90847">
          <w:rPr>
            <w:rStyle w:val="Hyperlink"/>
            <w:noProof/>
          </w:rPr>
          <w:t>Seitenzählung</w:t>
        </w:r>
        <w:r w:rsidR="00FA128E">
          <w:rPr>
            <w:noProof/>
            <w:webHidden/>
          </w:rPr>
          <w:tab/>
        </w:r>
        <w:r w:rsidR="00FA128E">
          <w:rPr>
            <w:noProof/>
            <w:webHidden/>
          </w:rPr>
          <w:fldChar w:fldCharType="begin"/>
        </w:r>
        <w:r w:rsidR="00FA128E">
          <w:rPr>
            <w:noProof/>
            <w:webHidden/>
          </w:rPr>
          <w:instrText xml:space="preserve"> PAGEREF _Toc529436230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6F2B3C">
      <w:pPr>
        <w:pStyle w:val="Verzeichnis1"/>
        <w:tabs>
          <w:tab w:val="left" w:pos="462"/>
          <w:tab w:val="right" w:leader="dot" w:pos="8494"/>
        </w:tabs>
        <w:rPr>
          <w:rFonts w:asciiTheme="minorHAnsi" w:eastAsiaTheme="minorEastAsia" w:hAnsiTheme="minorHAnsi"/>
          <w:b w:val="0"/>
          <w:noProof/>
          <w:sz w:val="22"/>
          <w:lang w:eastAsia="de-DE"/>
        </w:rPr>
      </w:pPr>
      <w:hyperlink w:anchor="_Toc529436231" w:history="1">
        <w:r w:rsidR="00FA128E" w:rsidRPr="00D90847">
          <w:rPr>
            <w:rStyle w:val="Hyperlink"/>
            <w:noProof/>
          </w:rPr>
          <w:t>2.</w:t>
        </w:r>
        <w:r w:rsidR="00FA128E">
          <w:rPr>
            <w:rFonts w:asciiTheme="minorHAnsi" w:eastAsiaTheme="minorEastAsia" w:hAnsiTheme="minorHAnsi"/>
            <w:b w:val="0"/>
            <w:noProof/>
            <w:sz w:val="22"/>
            <w:lang w:eastAsia="de-DE"/>
          </w:rPr>
          <w:tab/>
        </w:r>
        <w:r w:rsidR="00FA128E" w:rsidRPr="00D90847">
          <w:rPr>
            <w:rStyle w:val="Hyperlink"/>
            <w:noProof/>
          </w:rPr>
          <w:t>Vorgehensweise</w:t>
        </w:r>
        <w:r w:rsidR="00FA128E">
          <w:rPr>
            <w:noProof/>
            <w:webHidden/>
          </w:rPr>
          <w:tab/>
        </w:r>
        <w:r w:rsidR="00FA128E">
          <w:rPr>
            <w:noProof/>
            <w:webHidden/>
          </w:rPr>
          <w:fldChar w:fldCharType="begin"/>
        </w:r>
        <w:r w:rsidR="00FA128E">
          <w:rPr>
            <w:noProof/>
            <w:webHidden/>
          </w:rPr>
          <w:instrText xml:space="preserve"> PAGEREF _Toc529436231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32" w:history="1">
        <w:r w:rsidR="00FA128E" w:rsidRPr="00D90847">
          <w:rPr>
            <w:rStyle w:val="Hyperlink"/>
            <w:noProof/>
          </w:rPr>
          <w:t>2.1.</w:t>
        </w:r>
        <w:r w:rsidR="00FA128E">
          <w:rPr>
            <w:rFonts w:asciiTheme="minorHAnsi" w:eastAsiaTheme="minorEastAsia" w:hAnsiTheme="minorHAnsi"/>
            <w:b w:val="0"/>
            <w:noProof/>
            <w:sz w:val="22"/>
            <w:lang w:eastAsia="de-DE"/>
          </w:rPr>
          <w:tab/>
        </w:r>
        <w:r w:rsidR="00FA128E" w:rsidRPr="00D90847">
          <w:rPr>
            <w:rStyle w:val="Hyperlink"/>
            <w:noProof/>
          </w:rPr>
          <w:t>Ganz am Anfang</w:t>
        </w:r>
        <w:r w:rsidR="00FA128E">
          <w:rPr>
            <w:noProof/>
            <w:webHidden/>
          </w:rPr>
          <w:tab/>
        </w:r>
        <w:r w:rsidR="00FA128E">
          <w:rPr>
            <w:noProof/>
            <w:webHidden/>
          </w:rPr>
          <w:fldChar w:fldCharType="begin"/>
        </w:r>
        <w:r w:rsidR="00FA128E">
          <w:rPr>
            <w:noProof/>
            <w:webHidden/>
          </w:rPr>
          <w:instrText xml:space="preserve"> PAGEREF _Toc529436232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33" w:history="1">
        <w:r w:rsidR="00FA128E" w:rsidRPr="00D90847">
          <w:rPr>
            <w:rStyle w:val="Hyperlink"/>
            <w:noProof/>
          </w:rPr>
          <w:t>2.1.a</w:t>
        </w:r>
        <w:r w:rsidR="00FA128E">
          <w:rPr>
            <w:rFonts w:asciiTheme="minorHAnsi" w:eastAsiaTheme="minorEastAsia" w:hAnsiTheme="minorHAnsi"/>
            <w:b w:val="0"/>
            <w:i w:val="0"/>
            <w:noProof/>
            <w:sz w:val="22"/>
            <w:lang w:eastAsia="de-DE"/>
          </w:rPr>
          <w:tab/>
        </w:r>
        <w:r w:rsidR="00FA128E" w:rsidRPr="00D90847">
          <w:rPr>
            <w:rStyle w:val="Hyperlink"/>
            <w:noProof/>
          </w:rPr>
          <w:t>Ordnerstruktur anlegen</w:t>
        </w:r>
        <w:r w:rsidR="00FA128E">
          <w:rPr>
            <w:noProof/>
            <w:webHidden/>
          </w:rPr>
          <w:tab/>
        </w:r>
        <w:r w:rsidR="00FA128E">
          <w:rPr>
            <w:noProof/>
            <w:webHidden/>
          </w:rPr>
          <w:fldChar w:fldCharType="begin"/>
        </w:r>
        <w:r w:rsidR="00FA128E">
          <w:rPr>
            <w:noProof/>
            <w:webHidden/>
          </w:rPr>
          <w:instrText xml:space="preserve"> PAGEREF _Toc529436233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34" w:history="1">
        <w:r w:rsidR="00FA128E" w:rsidRPr="00D90847">
          <w:rPr>
            <w:rStyle w:val="Hyperlink"/>
            <w:noProof/>
          </w:rPr>
          <w:t>2.2.</w:t>
        </w:r>
        <w:r w:rsidR="00FA128E">
          <w:rPr>
            <w:rFonts w:asciiTheme="minorHAnsi" w:eastAsiaTheme="minorEastAsia" w:hAnsiTheme="minorHAnsi"/>
            <w:b w:val="0"/>
            <w:noProof/>
            <w:sz w:val="22"/>
            <w:lang w:eastAsia="de-DE"/>
          </w:rPr>
          <w:tab/>
        </w:r>
        <w:r w:rsidR="00FA128E" w:rsidRPr="00D90847">
          <w:rPr>
            <w:rStyle w:val="Hyperlink"/>
            <w:noProof/>
          </w:rPr>
          <w:t>Layout</w:t>
        </w:r>
        <w:r w:rsidR="00FA128E">
          <w:rPr>
            <w:noProof/>
            <w:webHidden/>
          </w:rPr>
          <w:tab/>
        </w:r>
        <w:r w:rsidR="00FA128E">
          <w:rPr>
            <w:noProof/>
            <w:webHidden/>
          </w:rPr>
          <w:fldChar w:fldCharType="begin"/>
        </w:r>
        <w:r w:rsidR="00FA128E">
          <w:rPr>
            <w:noProof/>
            <w:webHidden/>
          </w:rPr>
          <w:instrText xml:space="preserve"> PAGEREF _Toc529436234 \h </w:instrText>
        </w:r>
        <w:r w:rsidR="00FA128E">
          <w:rPr>
            <w:noProof/>
            <w:webHidden/>
          </w:rPr>
        </w:r>
        <w:r w:rsidR="00FA128E">
          <w:rPr>
            <w:noProof/>
            <w:webHidden/>
          </w:rPr>
          <w:fldChar w:fldCharType="separate"/>
        </w:r>
        <w:r w:rsidR="00FA128E">
          <w:rPr>
            <w:noProof/>
            <w:webHidden/>
          </w:rPr>
          <w:t>6</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35" w:history="1">
        <w:r w:rsidR="00FA128E" w:rsidRPr="00D90847">
          <w:rPr>
            <w:rStyle w:val="Hyperlink"/>
            <w:noProof/>
          </w:rPr>
          <w:t>2.2.a</w:t>
        </w:r>
        <w:r w:rsidR="00FA128E">
          <w:rPr>
            <w:rFonts w:asciiTheme="minorHAnsi" w:eastAsiaTheme="minorEastAsia" w:hAnsiTheme="minorHAnsi"/>
            <w:b w:val="0"/>
            <w:i w:val="0"/>
            <w:noProof/>
            <w:sz w:val="22"/>
            <w:lang w:eastAsia="de-DE"/>
          </w:rPr>
          <w:tab/>
        </w:r>
        <w:r w:rsidR="00FA128E" w:rsidRPr="00D90847">
          <w:rPr>
            <w:rStyle w:val="Hyperlink"/>
            <w:noProof/>
          </w:rPr>
          <w:t>In der Regel</w:t>
        </w:r>
        <w:r w:rsidR="00FA128E">
          <w:rPr>
            <w:noProof/>
            <w:webHidden/>
          </w:rPr>
          <w:tab/>
        </w:r>
        <w:r w:rsidR="00FA128E">
          <w:rPr>
            <w:noProof/>
            <w:webHidden/>
          </w:rPr>
          <w:fldChar w:fldCharType="begin"/>
        </w:r>
        <w:r w:rsidR="00FA128E">
          <w:rPr>
            <w:noProof/>
            <w:webHidden/>
          </w:rPr>
          <w:instrText xml:space="preserve"> PAGEREF _Toc529436235 \h </w:instrText>
        </w:r>
        <w:r w:rsidR="00FA128E">
          <w:rPr>
            <w:noProof/>
            <w:webHidden/>
          </w:rPr>
        </w:r>
        <w:r w:rsidR="00FA128E">
          <w:rPr>
            <w:noProof/>
            <w:webHidden/>
          </w:rPr>
          <w:fldChar w:fldCharType="separate"/>
        </w:r>
        <w:r w:rsidR="00FA128E">
          <w:rPr>
            <w:noProof/>
            <w:webHidden/>
          </w:rPr>
          <w:t>6</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36" w:history="1">
        <w:r w:rsidR="00FA128E" w:rsidRPr="00D90847">
          <w:rPr>
            <w:rStyle w:val="Hyperlink"/>
            <w:noProof/>
          </w:rPr>
          <w:t>2.3.</w:t>
        </w:r>
        <w:r w:rsidR="00FA128E">
          <w:rPr>
            <w:rFonts w:asciiTheme="minorHAnsi" w:eastAsiaTheme="minorEastAsia" w:hAnsiTheme="minorHAnsi"/>
            <w:b w:val="0"/>
            <w:noProof/>
            <w:sz w:val="22"/>
            <w:lang w:eastAsia="de-DE"/>
          </w:rPr>
          <w:tab/>
        </w:r>
        <w:r w:rsidR="00FA128E" w:rsidRPr="00D90847">
          <w:rPr>
            <w:rStyle w:val="Hyperlink"/>
            <w:noProof/>
          </w:rPr>
          <w:t>Schriftformatierung mit Formatvorlagen</w:t>
        </w:r>
        <w:r w:rsidR="00FA128E">
          <w:rPr>
            <w:noProof/>
            <w:webHidden/>
          </w:rPr>
          <w:tab/>
        </w:r>
        <w:r w:rsidR="00FA128E">
          <w:rPr>
            <w:noProof/>
            <w:webHidden/>
          </w:rPr>
          <w:fldChar w:fldCharType="begin"/>
        </w:r>
        <w:r w:rsidR="00FA128E">
          <w:rPr>
            <w:noProof/>
            <w:webHidden/>
          </w:rPr>
          <w:instrText xml:space="preserve"> PAGEREF _Toc529436236 \h </w:instrText>
        </w:r>
        <w:r w:rsidR="00FA128E">
          <w:rPr>
            <w:noProof/>
            <w:webHidden/>
          </w:rPr>
        </w:r>
        <w:r w:rsidR="00FA128E">
          <w:rPr>
            <w:noProof/>
            <w:webHidden/>
          </w:rPr>
          <w:fldChar w:fldCharType="separate"/>
        </w:r>
        <w:r w:rsidR="00FA128E">
          <w:rPr>
            <w:noProof/>
            <w:webHidden/>
          </w:rPr>
          <w:t>7</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37" w:history="1">
        <w:r w:rsidR="00FA128E" w:rsidRPr="00D90847">
          <w:rPr>
            <w:rStyle w:val="Hyperlink"/>
            <w:noProof/>
          </w:rPr>
          <w:t>2.3.a</w:t>
        </w:r>
        <w:r w:rsidR="00FA128E">
          <w:rPr>
            <w:rFonts w:asciiTheme="minorHAnsi" w:eastAsiaTheme="minorEastAsia" w:hAnsiTheme="minorHAnsi"/>
            <w:b w:val="0"/>
            <w:i w:val="0"/>
            <w:noProof/>
            <w:sz w:val="22"/>
            <w:lang w:eastAsia="de-DE"/>
          </w:rPr>
          <w:tab/>
        </w:r>
        <w:r w:rsidR="00FA128E" w:rsidRPr="00D90847">
          <w:rPr>
            <w:rStyle w:val="Hyperlink"/>
            <w:noProof/>
          </w:rPr>
          <w:t>Beschreibung</w:t>
        </w:r>
        <w:r w:rsidR="00FA128E">
          <w:rPr>
            <w:noProof/>
            <w:webHidden/>
          </w:rPr>
          <w:tab/>
        </w:r>
        <w:r w:rsidR="00FA128E">
          <w:rPr>
            <w:noProof/>
            <w:webHidden/>
          </w:rPr>
          <w:fldChar w:fldCharType="begin"/>
        </w:r>
        <w:r w:rsidR="00FA128E">
          <w:rPr>
            <w:noProof/>
            <w:webHidden/>
          </w:rPr>
          <w:instrText xml:space="preserve"> PAGEREF _Toc529436237 \h </w:instrText>
        </w:r>
        <w:r w:rsidR="00FA128E">
          <w:rPr>
            <w:noProof/>
            <w:webHidden/>
          </w:rPr>
        </w:r>
        <w:r w:rsidR="00FA128E">
          <w:rPr>
            <w:noProof/>
            <w:webHidden/>
          </w:rPr>
          <w:fldChar w:fldCharType="separate"/>
        </w:r>
        <w:r w:rsidR="00FA128E">
          <w:rPr>
            <w:noProof/>
            <w:webHidden/>
          </w:rPr>
          <w:t>7</w:t>
        </w:r>
        <w:r w:rsidR="00FA128E">
          <w:rPr>
            <w:noProof/>
            <w:webHidden/>
          </w:rPr>
          <w:fldChar w:fldCharType="end"/>
        </w:r>
      </w:hyperlink>
    </w:p>
    <w:p w:rsidR="00FA128E" w:rsidRDefault="006F2B3C">
      <w:pPr>
        <w:pStyle w:val="Verzeichnis2"/>
        <w:tabs>
          <w:tab w:val="left" w:pos="1100"/>
        </w:tabs>
        <w:rPr>
          <w:rFonts w:asciiTheme="minorHAnsi" w:eastAsiaTheme="minorEastAsia" w:hAnsiTheme="minorHAnsi"/>
          <w:b w:val="0"/>
          <w:noProof/>
          <w:sz w:val="22"/>
          <w:lang w:eastAsia="de-DE"/>
        </w:rPr>
      </w:pPr>
      <w:hyperlink w:anchor="_Toc529436238" w:history="1">
        <w:r w:rsidR="00FA128E" w:rsidRPr="00D90847">
          <w:rPr>
            <w:rStyle w:val="Hyperlink"/>
            <w:noProof/>
          </w:rPr>
          <w:t>2.4.</w:t>
        </w:r>
        <w:r w:rsidR="00FA128E">
          <w:rPr>
            <w:rFonts w:asciiTheme="minorHAnsi" w:eastAsiaTheme="minorEastAsia" w:hAnsiTheme="minorHAnsi"/>
            <w:b w:val="0"/>
            <w:noProof/>
            <w:sz w:val="22"/>
            <w:lang w:eastAsia="de-DE"/>
          </w:rPr>
          <w:tab/>
        </w:r>
        <w:r w:rsidR="00FA128E" w:rsidRPr="00D90847">
          <w:rPr>
            <w:rStyle w:val="Hyperlink"/>
            <w:noProof/>
          </w:rPr>
          <w:t>Automatische Nummerierung für die Überschriften einrichten</w:t>
        </w:r>
        <w:r w:rsidR="00FA128E">
          <w:rPr>
            <w:noProof/>
            <w:webHidden/>
          </w:rPr>
          <w:tab/>
        </w:r>
        <w:r w:rsidR="00FA128E">
          <w:rPr>
            <w:noProof/>
            <w:webHidden/>
          </w:rPr>
          <w:fldChar w:fldCharType="begin"/>
        </w:r>
        <w:r w:rsidR="00FA128E">
          <w:rPr>
            <w:noProof/>
            <w:webHidden/>
          </w:rPr>
          <w:instrText xml:space="preserve"> PAGEREF _Toc529436238 \h </w:instrText>
        </w:r>
        <w:r w:rsidR="00FA128E">
          <w:rPr>
            <w:noProof/>
            <w:webHidden/>
          </w:rPr>
        </w:r>
        <w:r w:rsidR="00FA128E">
          <w:rPr>
            <w:noProof/>
            <w:webHidden/>
          </w:rPr>
          <w:fldChar w:fldCharType="separate"/>
        </w:r>
        <w:r w:rsidR="00FA128E">
          <w:rPr>
            <w:noProof/>
            <w:webHidden/>
          </w:rPr>
          <w:t>8</w:t>
        </w:r>
        <w:r w:rsidR="00FA128E">
          <w:rPr>
            <w:noProof/>
            <w:webHidden/>
          </w:rPr>
          <w:fldChar w:fldCharType="end"/>
        </w:r>
      </w:hyperlink>
    </w:p>
    <w:p w:rsidR="00FA128E" w:rsidRDefault="006F2B3C">
      <w:pPr>
        <w:pStyle w:val="Verzeichnis3"/>
        <w:tabs>
          <w:tab w:val="left" w:pos="1760"/>
        </w:tabs>
        <w:rPr>
          <w:rFonts w:asciiTheme="minorHAnsi" w:eastAsiaTheme="minorEastAsia" w:hAnsiTheme="minorHAnsi"/>
          <w:b w:val="0"/>
          <w:i w:val="0"/>
          <w:noProof/>
          <w:sz w:val="22"/>
          <w:lang w:eastAsia="de-DE"/>
        </w:rPr>
      </w:pPr>
      <w:hyperlink w:anchor="_Toc529436239" w:history="1">
        <w:r w:rsidR="00FA128E" w:rsidRPr="00D90847">
          <w:rPr>
            <w:rStyle w:val="Hyperlink"/>
            <w:noProof/>
          </w:rPr>
          <w:t>2.4.a</w:t>
        </w:r>
        <w:r w:rsidR="00FA128E">
          <w:rPr>
            <w:rFonts w:asciiTheme="minorHAnsi" w:eastAsiaTheme="minorEastAsia" w:hAnsiTheme="minorHAnsi"/>
            <w:b w:val="0"/>
            <w:i w:val="0"/>
            <w:noProof/>
            <w:sz w:val="22"/>
            <w:lang w:eastAsia="de-DE"/>
          </w:rPr>
          <w:tab/>
        </w:r>
        <w:r w:rsidR="00FA128E" w:rsidRPr="00D90847">
          <w:rPr>
            <w:rStyle w:val="Hyperlink"/>
            <w:noProof/>
          </w:rPr>
          <w:t>So geht’s:</w:t>
        </w:r>
        <w:r w:rsidR="00FA128E">
          <w:rPr>
            <w:noProof/>
            <w:webHidden/>
          </w:rPr>
          <w:tab/>
        </w:r>
        <w:r w:rsidR="00FA128E">
          <w:rPr>
            <w:noProof/>
            <w:webHidden/>
          </w:rPr>
          <w:fldChar w:fldCharType="begin"/>
        </w:r>
        <w:r w:rsidR="00FA128E">
          <w:rPr>
            <w:noProof/>
            <w:webHidden/>
          </w:rPr>
          <w:instrText xml:space="preserve"> PAGEREF _Toc529436239 \h </w:instrText>
        </w:r>
        <w:r w:rsidR="00FA128E">
          <w:rPr>
            <w:noProof/>
            <w:webHidden/>
          </w:rPr>
        </w:r>
        <w:r w:rsidR="00FA128E">
          <w:rPr>
            <w:noProof/>
            <w:webHidden/>
          </w:rPr>
          <w:fldChar w:fldCharType="separate"/>
        </w:r>
        <w:r w:rsidR="00FA128E">
          <w:rPr>
            <w:noProof/>
            <w:webHidden/>
          </w:rPr>
          <w:t>8</w:t>
        </w:r>
        <w:r w:rsidR="00FA128E">
          <w:rPr>
            <w:noProof/>
            <w:webHidden/>
          </w:rPr>
          <w:fldChar w:fldCharType="end"/>
        </w:r>
      </w:hyperlink>
    </w:p>
    <w:p w:rsidR="00A17F9B" w:rsidRDefault="00EF228A" w:rsidP="00A17F9B">
      <w:pPr>
        <w:sectPr w:rsidR="00A17F9B" w:rsidSect="00CB263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2268" w:header="709" w:footer="709" w:gutter="0"/>
          <w:cols w:space="708"/>
          <w:docGrid w:linePitch="360"/>
        </w:sectPr>
      </w:pPr>
      <w:r>
        <w:rPr>
          <w:rFonts w:ascii="Times New Roman" w:hAnsi="Times New Roman"/>
          <w:b/>
          <w:sz w:val="28"/>
        </w:rPr>
        <w:fldChar w:fldCharType="end"/>
      </w:r>
    </w:p>
    <w:p w:rsidR="006010CE" w:rsidRDefault="00A12F1F" w:rsidP="00EF228A">
      <w:pPr>
        <w:pStyle w:val="berschrift1"/>
      </w:pPr>
      <w:bookmarkStart w:id="1" w:name="_Toc529436225"/>
      <w:r w:rsidRPr="002217D7">
        <w:lastRenderedPageBreak/>
        <w:t>Wissenschaftliches Arbeiten mit Word</w:t>
      </w:r>
      <w:bookmarkEnd w:id="0"/>
      <w:bookmarkEnd w:id="1"/>
    </w:p>
    <w:p w:rsidR="00A12F1F" w:rsidRPr="002217D7" w:rsidRDefault="00A12F1F" w:rsidP="00EF228A">
      <w:pPr>
        <w:pStyle w:val="berschrift2"/>
      </w:pPr>
      <w:bookmarkStart w:id="2" w:name="_Toc477773436"/>
      <w:bookmarkStart w:id="3" w:name="_Toc529436226"/>
      <w:r w:rsidRPr="002217D7">
        <w:t>Grundsätzliches</w:t>
      </w:r>
      <w:bookmarkEnd w:id="2"/>
      <w:bookmarkEnd w:id="3"/>
      <w:r w:rsidRPr="002217D7">
        <w:t xml:space="preserve"> </w:t>
      </w:r>
    </w:p>
    <w:p w:rsidR="00A12F1F" w:rsidRPr="002217D7" w:rsidRDefault="00A12F1F" w:rsidP="00EF228A">
      <w:pPr>
        <w:pStyle w:val="berschrift3"/>
      </w:pPr>
      <w:bookmarkStart w:id="4" w:name="_Toc477773437"/>
      <w:bookmarkStart w:id="5" w:name="_Toc529436227"/>
      <w:r w:rsidRPr="002217D7">
        <w:t>Der Aufbau einer Abschlussarbeit</w:t>
      </w:r>
      <w:bookmarkEnd w:id="4"/>
      <w:bookmarkEnd w:id="5"/>
      <w:r w:rsidRPr="002217D7">
        <w:t xml:space="preserve"> </w:t>
      </w:r>
    </w:p>
    <w:p w:rsidR="00A12F1F" w:rsidRPr="002217D7" w:rsidRDefault="00A12F1F" w:rsidP="00EF228A">
      <w:r w:rsidRPr="002217D7">
        <w:t>Titelblatt, evtl. Abstract (eine kurze Zusammenfassung des Inhalts der Abschlussarbeit</w:t>
      </w:r>
      <w:r w:rsidR="000562EE">
        <w:rPr>
          <w:rStyle w:val="Funotenzeichen"/>
        </w:rPr>
        <w:footnoteReference w:id="2"/>
      </w:r>
      <w:r w:rsidRPr="002217D7">
        <w: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EF228A">
      <w:pPr>
        <w:pStyle w:val="berschrift3"/>
      </w:pPr>
      <w:bookmarkStart w:id="7" w:name="_Toc477773438"/>
      <w:bookmarkStart w:id="8" w:name="_Toc529436228"/>
      <w:r w:rsidRPr="006010CE">
        <w:t>Ehrenwörtliche</w:t>
      </w:r>
      <w:r w:rsidRPr="002217D7">
        <w:t xml:space="preserve"> Erklärung</w:t>
      </w:r>
      <w:bookmarkEnd w:id="7"/>
      <w:bookmarkEnd w:id="8"/>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EF228A">
      <w:pPr>
        <w:pStyle w:val="berschrift2"/>
      </w:pPr>
      <w:bookmarkStart w:id="9" w:name="_Toc477773439"/>
      <w:bookmarkStart w:id="10" w:name="_Toc529436229"/>
      <w:r w:rsidRPr="002217D7">
        <w:t>Gängige Ge</w:t>
      </w:r>
      <w:r w:rsidR="0020380B">
        <w:t>staltungsvorgaben</w:t>
      </w:r>
      <w:bookmarkEnd w:id="9"/>
      <w:bookmarkEnd w:id="10"/>
      <w:r w:rsidR="0020380B">
        <w:t xml:space="preserve"> </w:t>
      </w:r>
    </w:p>
    <w:p w:rsidR="00A12F1F" w:rsidRPr="002217D7" w:rsidRDefault="00A12F1F" w:rsidP="00EF228A">
      <w:pPr>
        <w:pStyle w:val="berschrift3"/>
      </w:pPr>
      <w:bookmarkStart w:id="11" w:name="_Toc477773440"/>
      <w:bookmarkStart w:id="12" w:name="_Toc529436230"/>
      <w:r w:rsidRPr="002217D7">
        <w:t>Seitenzählung</w:t>
      </w:r>
      <w:bookmarkEnd w:id="11"/>
      <w:bookmarkEnd w:id="12"/>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w:t>
      </w:r>
      <w:proofErr w:type="spellStart"/>
      <w:r w:rsidR="0020380B">
        <w:t>Abkür</w:t>
      </w:r>
      <w:proofErr w:type="spellEnd"/>
      <w:r w:rsidR="000562EE">
        <w:t>-</w:t>
      </w:r>
      <w:proofErr w:type="spellStart"/>
      <w:r w:rsidR="0020380B">
        <w:t>zungs</w:t>
      </w:r>
      <w:proofErr w:type="spellEnd"/>
      <w:r w:rsidR="0020380B">
        <w:t>-</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7F9B" w:rsidRDefault="00A12F1F" w:rsidP="000562EE">
      <w:r w:rsidRPr="002217D7">
        <w:lastRenderedPageBreak/>
        <w:t>Aber: Oft haben die Prüfer eigene Vorstellungen von der Gestaltung Ihrer Abschlussarbeit, besprechen Sie dies deshalb bitte unbedingt mit Ihrem Prüfer im Vorfeld!</w:t>
      </w:r>
      <w:r w:rsidR="00A17F9B">
        <w:br w:type="page"/>
      </w:r>
    </w:p>
    <w:p w:rsidR="00A12F1F" w:rsidRPr="002217D7" w:rsidRDefault="00A12F1F" w:rsidP="00EF228A">
      <w:pPr>
        <w:pStyle w:val="berschrift1"/>
      </w:pPr>
      <w:bookmarkStart w:id="13" w:name="_Toc477773441"/>
      <w:bookmarkStart w:id="14" w:name="_Toc529436231"/>
      <w:r w:rsidRPr="002217D7">
        <w:lastRenderedPageBreak/>
        <w:t>Vorgehensweise</w:t>
      </w:r>
      <w:bookmarkEnd w:id="13"/>
      <w:bookmarkEnd w:id="14"/>
      <w:r w:rsidRPr="002217D7">
        <w:t xml:space="preserve"> </w:t>
      </w:r>
    </w:p>
    <w:p w:rsidR="00A12F1F" w:rsidRPr="002217D7" w:rsidRDefault="00A12F1F" w:rsidP="00EF228A">
      <w:pPr>
        <w:pStyle w:val="berschrift2"/>
      </w:pPr>
      <w:bookmarkStart w:id="15" w:name="_Toc477773442"/>
      <w:bookmarkStart w:id="16" w:name="_Toc529436232"/>
      <w:r w:rsidRPr="002217D7">
        <w:t>Ganz am Anfang</w:t>
      </w:r>
      <w:bookmarkEnd w:id="15"/>
      <w:bookmarkEnd w:id="16"/>
      <w:r w:rsidRPr="002217D7">
        <w:t xml:space="preserve"> </w:t>
      </w:r>
    </w:p>
    <w:p w:rsidR="00A12F1F" w:rsidRPr="002217D7" w:rsidRDefault="00A12F1F" w:rsidP="00EF228A">
      <w:pPr>
        <w:pStyle w:val="berschrift3"/>
      </w:pPr>
      <w:bookmarkStart w:id="17" w:name="_Toc477773443"/>
      <w:bookmarkStart w:id="18" w:name="_Toc529436233"/>
      <w:r w:rsidRPr="002217D7">
        <w:t>Ordnerstruktur anlegen</w:t>
      </w:r>
      <w:bookmarkEnd w:id="17"/>
      <w:bookmarkEnd w:id="18"/>
      <w:r w:rsidRPr="002217D7">
        <w:t xml:space="preserve"> </w:t>
      </w:r>
    </w:p>
    <w:p w:rsidR="00A12F1F" w:rsidRPr="002217D7" w:rsidRDefault="00A12F1F" w:rsidP="002217D7">
      <w:r w:rsidRPr="002217D7">
        <w:t>Legen Sie sich eine gute Ordnerstruktur</w:t>
      </w:r>
      <w:r w:rsidR="000562EE">
        <w:rPr>
          <w:rStyle w:val="Funotenzeichen"/>
        </w:rPr>
        <w:footnoteReference w:id="3"/>
      </w:r>
      <w:r w:rsidRPr="002217D7">
        <w:t xml:space="preserve">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395507" w:rsidRDefault="00A12F1F" w:rsidP="00395507">
      <w:pPr>
        <w:keepNext/>
      </w:pPr>
      <w:r w:rsidRPr="002217D7">
        <w:rPr>
          <w:noProof/>
          <w:lang w:eastAsia="de-DE"/>
        </w:rPr>
        <w:drawing>
          <wp:inline distT="0" distB="0" distL="0" distR="0" wp14:anchorId="19216F63" wp14:editId="32BAECA0">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D22160" w:rsidRPr="002217D7" w:rsidRDefault="00395507" w:rsidP="00395507">
      <w:pPr>
        <w:pStyle w:val="Beschriftung"/>
      </w:pPr>
      <w:bookmarkStart w:id="19" w:name="_Toc477850968"/>
      <w:r>
        <w:t xml:space="preserve">Abbildung </w:t>
      </w:r>
      <w:r w:rsidR="006F2B3C">
        <w:fldChar w:fldCharType="begin"/>
      </w:r>
      <w:r w:rsidR="006F2B3C">
        <w:instrText xml:space="preserve"> SEQ Abbildung \* ARABIC </w:instrText>
      </w:r>
      <w:r w:rsidR="006F2B3C">
        <w:fldChar w:fldCharType="separate"/>
      </w:r>
      <w:r>
        <w:rPr>
          <w:noProof/>
        </w:rPr>
        <w:t>1</w:t>
      </w:r>
      <w:r w:rsidR="006F2B3C">
        <w:rPr>
          <w:noProof/>
        </w:rPr>
        <w:fldChar w:fldCharType="end"/>
      </w:r>
      <w:r>
        <w:t>: Ordnerstruktur</w:t>
      </w:r>
      <w:bookmarkEnd w:id="19"/>
    </w:p>
    <w:p w:rsidR="00A17F9B" w:rsidRDefault="00A17F9B">
      <w:r>
        <w:br w:type="page"/>
      </w:r>
    </w:p>
    <w:p w:rsidR="00A12F1F" w:rsidRPr="002217D7" w:rsidRDefault="00A12F1F" w:rsidP="00EF228A">
      <w:pPr>
        <w:pStyle w:val="berschrift2"/>
      </w:pPr>
      <w:bookmarkStart w:id="20" w:name="_Toc477773444"/>
      <w:bookmarkStart w:id="21" w:name="_Toc529436234"/>
      <w:r w:rsidRPr="002217D7">
        <w:lastRenderedPageBreak/>
        <w:t>Layout</w:t>
      </w:r>
      <w:bookmarkEnd w:id="20"/>
      <w:bookmarkEnd w:id="21"/>
      <w:r w:rsidRPr="002217D7">
        <w:t xml:space="preserve"> </w:t>
      </w:r>
    </w:p>
    <w:p w:rsidR="00A12F1F" w:rsidRPr="002217D7" w:rsidRDefault="00A12F1F" w:rsidP="00EF228A">
      <w:pPr>
        <w:pStyle w:val="berschrift3"/>
      </w:pPr>
      <w:bookmarkStart w:id="22" w:name="_Toc477773445"/>
      <w:bookmarkStart w:id="23" w:name="_Toc529436235"/>
      <w:r w:rsidRPr="002217D7">
        <w:t>In der Regel</w:t>
      </w:r>
      <w:bookmarkEnd w:id="22"/>
      <w:bookmarkEnd w:id="23"/>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395507" w:rsidRDefault="00A12F1F" w:rsidP="00395507">
      <w:pPr>
        <w:keepNext/>
      </w:pPr>
      <w:r w:rsidRPr="002217D7">
        <w:rPr>
          <w:noProof/>
          <w:lang w:eastAsia="de-DE"/>
        </w:rPr>
        <w:drawing>
          <wp:inline distT="0" distB="0" distL="0" distR="0" wp14:anchorId="481490CA" wp14:editId="580366FB">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2217D7" w:rsidRDefault="00395507" w:rsidP="00395507">
      <w:pPr>
        <w:pStyle w:val="Beschriftung"/>
      </w:pPr>
      <w:bookmarkStart w:id="24" w:name="_Toc477850969"/>
      <w:r>
        <w:t xml:space="preserve">Abbildung </w:t>
      </w:r>
      <w:r w:rsidR="006F2B3C">
        <w:fldChar w:fldCharType="begin"/>
      </w:r>
      <w:r w:rsidR="006F2B3C">
        <w:instrText xml:space="preserve"> SEQ Abbildung \* ARABIC </w:instrText>
      </w:r>
      <w:r w:rsidR="006F2B3C">
        <w:fldChar w:fldCharType="separate"/>
      </w:r>
      <w:r>
        <w:rPr>
          <w:noProof/>
        </w:rPr>
        <w:t>2</w:t>
      </w:r>
      <w:r w:rsidR="006F2B3C">
        <w:rPr>
          <w:noProof/>
        </w:rPr>
        <w:fldChar w:fldCharType="end"/>
      </w:r>
      <w:r>
        <w:t>: Seitenränder</w:t>
      </w:r>
      <w:bookmarkEnd w:id="24"/>
    </w:p>
    <w:p w:rsidR="00A17F9B" w:rsidRDefault="00A17F9B">
      <w:r>
        <w:br w:type="page"/>
      </w:r>
    </w:p>
    <w:p w:rsidR="00A12F1F" w:rsidRPr="002217D7" w:rsidRDefault="00A12F1F" w:rsidP="00EF228A">
      <w:pPr>
        <w:pStyle w:val="berschrift2"/>
      </w:pPr>
      <w:bookmarkStart w:id="25" w:name="_Toc477773446"/>
      <w:bookmarkStart w:id="26" w:name="_Toc529436236"/>
      <w:r w:rsidRPr="002217D7">
        <w:lastRenderedPageBreak/>
        <w:t>Schriftformatierung mit Formatvorlagen</w:t>
      </w:r>
      <w:bookmarkEnd w:id="25"/>
      <w:bookmarkEnd w:id="26"/>
      <w:r w:rsidRPr="002217D7">
        <w:t xml:space="preserve"> </w:t>
      </w:r>
    </w:p>
    <w:p w:rsidR="00A12F1F" w:rsidRPr="002217D7" w:rsidRDefault="00A12F1F" w:rsidP="00EF228A">
      <w:pPr>
        <w:pStyle w:val="berschrift3"/>
      </w:pPr>
      <w:bookmarkStart w:id="27" w:name="_Toc477773447"/>
      <w:bookmarkStart w:id="28" w:name="_Ref477851910"/>
      <w:bookmarkStart w:id="29" w:name="_Toc529436237"/>
      <w:r w:rsidRPr="002217D7">
        <w:t>Beschreibung</w:t>
      </w:r>
      <w:bookmarkEnd w:id="27"/>
      <w:bookmarkEnd w:id="28"/>
      <w:bookmarkEnd w:id="29"/>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395507" w:rsidRDefault="00A12F1F" w:rsidP="00395507">
      <w:pPr>
        <w:keepNext/>
      </w:pPr>
      <w:r w:rsidRPr="002217D7">
        <w:rPr>
          <w:noProof/>
          <w:lang w:eastAsia="de-DE"/>
        </w:rPr>
        <w:drawing>
          <wp:inline distT="0" distB="0" distL="0" distR="0" wp14:anchorId="15927D9C" wp14:editId="2FE975A8">
            <wp:extent cx="4211661" cy="3253740"/>
            <wp:effectExtent l="0" t="0" r="0" b="381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418"/>
                    <a:stretch/>
                  </pic:blipFill>
                  <pic:spPr bwMode="auto">
                    <a:xfrm>
                      <a:off x="0" y="0"/>
                      <a:ext cx="4214662" cy="3256058"/>
                    </a:xfrm>
                    <a:prstGeom prst="rect">
                      <a:avLst/>
                    </a:prstGeom>
                    <a:noFill/>
                    <a:ln>
                      <a:noFill/>
                    </a:ln>
                    <a:extLst/>
                  </pic:spPr>
                </pic:pic>
              </a:graphicData>
            </a:graphic>
          </wp:inline>
        </w:drawing>
      </w:r>
    </w:p>
    <w:p w:rsidR="00A12F1F" w:rsidRPr="002217D7" w:rsidRDefault="00395507" w:rsidP="00395507">
      <w:pPr>
        <w:pStyle w:val="Beschriftung"/>
      </w:pPr>
      <w:bookmarkStart w:id="30" w:name="_Toc477850970"/>
      <w:r>
        <w:t xml:space="preserve">Abbildung </w:t>
      </w:r>
      <w:r w:rsidR="006F2B3C">
        <w:fldChar w:fldCharType="begin"/>
      </w:r>
      <w:r w:rsidR="006F2B3C">
        <w:instrText xml:space="preserve"> SEQ Abbildung \* ARABIC </w:instrText>
      </w:r>
      <w:r w:rsidR="006F2B3C">
        <w:fldChar w:fldCharType="separate"/>
      </w:r>
      <w:r>
        <w:rPr>
          <w:noProof/>
        </w:rPr>
        <w:t>3</w:t>
      </w:r>
      <w:r w:rsidR="006F2B3C">
        <w:rPr>
          <w:noProof/>
        </w:rPr>
        <w:fldChar w:fldCharType="end"/>
      </w:r>
      <w:r>
        <w:t>: Formatvorlagen</w:t>
      </w:r>
      <w:bookmarkEnd w:id="30"/>
    </w:p>
    <w:p w:rsidR="00A12F1F" w:rsidRPr="002217D7" w:rsidRDefault="00A12F1F" w:rsidP="00EF228A">
      <w:pPr>
        <w:pStyle w:val="berschrift2"/>
      </w:pPr>
      <w:bookmarkStart w:id="31" w:name="_Toc477773448"/>
      <w:bookmarkStart w:id="32" w:name="_Toc529436238"/>
      <w:r w:rsidRPr="002217D7">
        <w:lastRenderedPageBreak/>
        <w:t>Automatische Nummerierung für die Überschriften einrichten</w:t>
      </w:r>
      <w:bookmarkEnd w:id="31"/>
      <w:bookmarkEnd w:id="32"/>
      <w:r w:rsidRPr="002217D7">
        <w:t xml:space="preserve"> </w:t>
      </w:r>
    </w:p>
    <w:p w:rsidR="00A12F1F" w:rsidRPr="002217D7" w:rsidRDefault="00A12F1F" w:rsidP="00EF228A">
      <w:pPr>
        <w:pStyle w:val="berschrift3"/>
      </w:pPr>
      <w:bookmarkStart w:id="33" w:name="_Toc477773449"/>
      <w:bookmarkStart w:id="34" w:name="_Toc529436239"/>
      <w:r w:rsidRPr="002217D7">
        <w:t>So geht’s:</w:t>
      </w:r>
      <w:bookmarkEnd w:id="33"/>
      <w:bookmarkEnd w:id="34"/>
      <w:r w:rsidRPr="002217D7">
        <w:t xml:space="preserve"> </w:t>
      </w:r>
    </w:p>
    <w:p w:rsidR="00A12F1F" w:rsidRPr="002217D7" w:rsidRDefault="00A12F1F" w:rsidP="002217D7">
      <w:r w:rsidRPr="002217D7">
        <w:t>Im Menüpunkt „Start“ finden sich Au</w:t>
      </w:r>
      <w:r w:rsidR="0020380B">
        <w:t>s</w:t>
      </w:r>
      <w:r w:rsidRPr="002217D7">
        <w:t xml:space="preserve">wahlmöglichkeiten für Listen. Hier auf die dritte Möglichkeit klicken, dann öffnet sich ein </w:t>
      </w:r>
      <w:proofErr w:type="spellStart"/>
      <w:r w:rsidRPr="002217D7">
        <w:t>Menüfeld</w:t>
      </w:r>
      <w:proofErr w:type="spellEnd"/>
      <w:r w:rsidRPr="002217D7">
        <w:t>, Liste mit mehreren Ebenen auswählen (hier ist die Verknüpfung mit den Formatvorlagen erkennbar</w:t>
      </w:r>
      <w:r w:rsidR="00FE0870">
        <w:t xml:space="preserve"> – </w:t>
      </w:r>
      <w:proofErr w:type="spellStart"/>
      <w:r w:rsidR="00FE0870">
        <w:t>vlg</w:t>
      </w:r>
      <w:proofErr w:type="spellEnd"/>
      <w:r w:rsidR="00FE0870">
        <w:t xml:space="preserve">. hierzu </w:t>
      </w:r>
      <w:r w:rsidR="00FE0870">
        <w:fldChar w:fldCharType="begin"/>
      </w:r>
      <w:r w:rsidR="00FE0870">
        <w:instrText xml:space="preserve"> REF _Ref477851910 \r \h </w:instrText>
      </w:r>
      <w:r w:rsidR="00FE0870">
        <w:fldChar w:fldCharType="separate"/>
      </w:r>
      <w:r w:rsidR="00FE0870">
        <w:t>2.3.a</w:t>
      </w:r>
      <w:r w:rsidR="00FE0870">
        <w:fldChar w:fldCharType="end"/>
      </w:r>
      <w:r w:rsidR="00FE0870">
        <w:t xml:space="preserve"> -</w:t>
      </w:r>
      <w:r w:rsidRPr="002217D7">
        <w:t>,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Listen.: </w:t>
      </w:r>
    </w:p>
    <w:p w:rsidR="00A12F1F" w:rsidRPr="002217D7" w:rsidRDefault="00A12F1F" w:rsidP="002217D7">
      <w:r w:rsidRPr="002217D7">
        <w:t xml:space="preserve">Hier auf die dritte Möglichkeit klicken, dann öffnet sich ein </w:t>
      </w:r>
      <w:proofErr w:type="spellStart"/>
      <w:r w:rsidRPr="002217D7">
        <w:t>Menüfeld</w:t>
      </w:r>
      <w:proofErr w:type="spellEnd"/>
      <w:r w:rsidRPr="002217D7">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395507" w:rsidRDefault="00A12F1F" w:rsidP="00395507">
      <w:pPr>
        <w:keepNext/>
      </w:pPr>
      <w:r w:rsidRPr="002217D7">
        <w:rPr>
          <w:noProof/>
          <w:lang w:eastAsia="de-DE"/>
        </w:rPr>
        <w:drawing>
          <wp:inline distT="0" distB="0" distL="0" distR="0" wp14:anchorId="2A537969" wp14:editId="5F6580A4">
            <wp:extent cx="4685576" cy="31699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3318" cy="3168392"/>
                    </a:xfrm>
                    <a:prstGeom prst="rect">
                      <a:avLst/>
                    </a:prstGeom>
                    <a:noFill/>
                  </pic:spPr>
                </pic:pic>
              </a:graphicData>
            </a:graphic>
          </wp:inline>
        </w:drawing>
      </w:r>
    </w:p>
    <w:p w:rsidR="00A12F1F" w:rsidRPr="002217D7" w:rsidRDefault="00395507" w:rsidP="00395507">
      <w:pPr>
        <w:pStyle w:val="Beschriftung"/>
      </w:pPr>
      <w:bookmarkStart w:id="35" w:name="_Toc477850971"/>
      <w:r>
        <w:t xml:space="preserve">Abbildung </w:t>
      </w:r>
      <w:r w:rsidR="006F2B3C">
        <w:fldChar w:fldCharType="begin"/>
      </w:r>
      <w:r w:rsidR="006F2B3C">
        <w:instrText xml:space="preserve"> SEQ Abbildung \* ARABIC </w:instrText>
      </w:r>
      <w:r w:rsidR="006F2B3C">
        <w:fldChar w:fldCharType="separate"/>
      </w:r>
      <w:r>
        <w:rPr>
          <w:noProof/>
        </w:rPr>
        <w:t>4</w:t>
      </w:r>
      <w:r w:rsidR="006F2B3C">
        <w:rPr>
          <w:noProof/>
        </w:rPr>
        <w:fldChar w:fldCharType="end"/>
      </w:r>
      <w:r>
        <w:t>: Automatische Nummerierung</w:t>
      </w:r>
      <w:bookmarkEnd w:id="35"/>
    </w:p>
    <w:p w:rsidR="00A12F1F" w:rsidRPr="002217D7" w:rsidRDefault="00A12F1F" w:rsidP="002217D7"/>
    <w:p w:rsidR="00A12F1F" w:rsidRPr="002217D7" w:rsidRDefault="00A12F1F" w:rsidP="002217D7"/>
    <w:p w:rsidR="00A17F9B" w:rsidRDefault="00A17F9B">
      <w:r>
        <w:br w:type="page"/>
      </w:r>
    </w:p>
    <w:p w:rsidR="00A12F1F" w:rsidRPr="002217D7" w:rsidRDefault="00A12F1F" w:rsidP="002217D7"/>
    <w:p w:rsidR="00395507" w:rsidRDefault="00395507" w:rsidP="00395507">
      <w:pPr>
        <w:pStyle w:val="Beschriftung"/>
        <w:keepNext/>
      </w:pPr>
      <w:bookmarkStart w:id="36" w:name="_Toc477850992"/>
      <w:r>
        <w:t xml:space="preserve">Tabelle </w:t>
      </w:r>
      <w:r w:rsidR="006F2B3C">
        <w:fldChar w:fldCharType="begin"/>
      </w:r>
      <w:r w:rsidR="006F2B3C">
        <w:instrText xml:space="preserve"> SEQ Tabelle \* ARABIC </w:instrText>
      </w:r>
      <w:r w:rsidR="006F2B3C">
        <w:fldChar w:fldCharType="separate"/>
      </w:r>
      <w:r>
        <w:rPr>
          <w:noProof/>
        </w:rPr>
        <w:t>1</w:t>
      </w:r>
      <w:r w:rsidR="006F2B3C">
        <w:rPr>
          <w:noProof/>
        </w:rPr>
        <w:fldChar w:fldCharType="end"/>
      </w:r>
      <w:r>
        <w:t>: Alphabet</w:t>
      </w:r>
      <w:bookmarkEnd w:id="36"/>
    </w:p>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659"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c>
          <w:tcPr>
            <w:tcW w:w="660"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r>
      <w:tr w:rsidR="00A12F1F" w:rsidRPr="002217D7" w:rsidTr="00395507">
        <w:tc>
          <w:tcPr>
            <w:tcW w:w="659" w:type="pct"/>
          </w:tcPr>
          <w:p w:rsidR="00A12F1F" w:rsidRPr="002217D7" w:rsidRDefault="00A12F1F" w:rsidP="002217D7">
            <w:r w:rsidRPr="002217D7">
              <w:t>Alpha</w:t>
            </w:r>
          </w:p>
        </w:tc>
        <w:tc>
          <w:tcPr>
            <w:tcW w:w="1029"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11" w:type="pct"/>
          </w:tcPr>
          <w:p w:rsidR="00A12F1F" w:rsidRPr="002217D7" w:rsidRDefault="00A12F1F" w:rsidP="002217D7">
            <m:oMathPara>
              <m:oMathParaPr>
                <m:jc m:val="centerGroup"/>
              </m:oMathParaPr>
              <m:oMath>
                <m:r>
                  <w:rPr>
                    <w:rFonts w:ascii="Cambria Math" w:hAnsi="Cambria Math"/>
                  </w:rPr>
                  <m:t>α</m:t>
                </m:r>
              </m:oMath>
            </m:oMathPara>
          </w:p>
        </w:tc>
        <w:tc>
          <w:tcPr>
            <w:tcW w:w="660" w:type="pct"/>
          </w:tcPr>
          <w:p w:rsidR="00A12F1F" w:rsidRPr="002217D7" w:rsidRDefault="00A12F1F" w:rsidP="002217D7">
            <w:r w:rsidRPr="002217D7">
              <w:t>Ny</w:t>
            </w:r>
          </w:p>
        </w:tc>
        <w:tc>
          <w:tcPr>
            <w:tcW w:w="1029"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11"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95507">
        <w:tc>
          <w:tcPr>
            <w:tcW w:w="659" w:type="pct"/>
          </w:tcPr>
          <w:p w:rsidR="00A12F1F" w:rsidRPr="002217D7" w:rsidRDefault="00A12F1F" w:rsidP="002217D7">
            <w:r w:rsidRPr="002217D7">
              <w:t>Beta</w:t>
            </w:r>
          </w:p>
        </w:tc>
        <w:tc>
          <w:tcPr>
            <w:tcW w:w="1029"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11" w:type="pct"/>
          </w:tcPr>
          <w:p w:rsidR="00A12F1F" w:rsidRPr="002217D7" w:rsidRDefault="00A12F1F" w:rsidP="002217D7">
            <m:oMathPara>
              <m:oMathParaPr>
                <m:jc m:val="centerGroup"/>
              </m:oMathParaPr>
              <m:oMath>
                <m:r>
                  <w:rPr>
                    <w:rFonts w:ascii="Cambria Math" w:hAnsi="Cambria Math"/>
                  </w:rPr>
                  <m:t>β</m:t>
                </m:r>
              </m:oMath>
            </m:oMathPara>
          </w:p>
        </w:tc>
        <w:tc>
          <w:tcPr>
            <w:tcW w:w="660" w:type="pct"/>
          </w:tcPr>
          <w:p w:rsidR="00A12F1F" w:rsidRPr="002217D7" w:rsidRDefault="00A12F1F" w:rsidP="002217D7">
            <w:proofErr w:type="spellStart"/>
            <w:r w:rsidRPr="002217D7">
              <w:t>Xi</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11"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95507">
        <w:tc>
          <w:tcPr>
            <w:tcW w:w="659" w:type="pct"/>
          </w:tcPr>
          <w:p w:rsidR="00A12F1F" w:rsidRPr="002217D7" w:rsidRDefault="00A12F1F" w:rsidP="002217D7">
            <w:r w:rsidRPr="002217D7">
              <w:t>Gamma</w:t>
            </w:r>
          </w:p>
        </w:tc>
        <w:tc>
          <w:tcPr>
            <w:tcW w:w="1029"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11" w:type="pct"/>
          </w:tcPr>
          <w:p w:rsidR="00A12F1F" w:rsidRPr="002217D7" w:rsidRDefault="00A12F1F" w:rsidP="002217D7">
            <m:oMathPara>
              <m:oMathParaPr>
                <m:jc m:val="centerGroup"/>
              </m:oMathParaPr>
              <m:oMath>
                <m:r>
                  <w:rPr>
                    <w:rFonts w:ascii="Cambria Math" w:hAnsi="Cambria Math"/>
                  </w:rPr>
                  <m:t>γ</m:t>
                </m:r>
              </m:oMath>
            </m:oMathPara>
          </w:p>
        </w:tc>
        <w:tc>
          <w:tcPr>
            <w:tcW w:w="660" w:type="pct"/>
          </w:tcPr>
          <w:p w:rsidR="00A12F1F" w:rsidRPr="002217D7" w:rsidRDefault="00A12F1F" w:rsidP="002217D7">
            <w:r w:rsidRPr="002217D7">
              <w:t>Omikron</w:t>
            </w:r>
          </w:p>
        </w:tc>
        <w:tc>
          <w:tcPr>
            <w:tcW w:w="1029"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11"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95507">
        <w:tc>
          <w:tcPr>
            <w:tcW w:w="659" w:type="pct"/>
          </w:tcPr>
          <w:p w:rsidR="00A12F1F" w:rsidRPr="002217D7" w:rsidRDefault="00A12F1F" w:rsidP="002217D7">
            <w:r w:rsidRPr="002217D7">
              <w:t>Delta</w:t>
            </w:r>
          </w:p>
        </w:tc>
        <w:tc>
          <w:tcPr>
            <w:tcW w:w="1029"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11" w:type="pct"/>
          </w:tcPr>
          <w:p w:rsidR="00A12F1F" w:rsidRPr="002217D7" w:rsidRDefault="00A12F1F" w:rsidP="002217D7">
            <m:oMathPara>
              <m:oMathParaPr>
                <m:jc m:val="centerGroup"/>
              </m:oMathParaPr>
              <m:oMath>
                <m:r>
                  <w:rPr>
                    <w:rFonts w:ascii="Cambria Math" w:hAnsi="Cambria Math"/>
                  </w:rPr>
                  <m:t>δ</m:t>
                </m:r>
              </m:oMath>
            </m:oMathPara>
          </w:p>
        </w:tc>
        <w:tc>
          <w:tcPr>
            <w:tcW w:w="660" w:type="pct"/>
          </w:tcPr>
          <w:p w:rsidR="00A12F1F" w:rsidRPr="002217D7" w:rsidRDefault="00A12F1F" w:rsidP="002217D7">
            <w:r w:rsidRPr="002217D7">
              <w:t>Pi</w:t>
            </w:r>
          </w:p>
        </w:tc>
        <w:tc>
          <w:tcPr>
            <w:tcW w:w="1029"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11"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95507">
        <w:tc>
          <w:tcPr>
            <w:tcW w:w="659" w:type="pct"/>
          </w:tcPr>
          <w:p w:rsidR="00A12F1F" w:rsidRPr="002217D7" w:rsidRDefault="00A12F1F" w:rsidP="002217D7">
            <w:r w:rsidRPr="002217D7">
              <w:t>Epsilon</w:t>
            </w:r>
          </w:p>
        </w:tc>
        <w:tc>
          <w:tcPr>
            <w:tcW w:w="1029"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11" w:type="pct"/>
          </w:tcPr>
          <w:p w:rsidR="00A12F1F" w:rsidRPr="002217D7" w:rsidRDefault="00A12F1F" w:rsidP="002217D7">
            <m:oMathPara>
              <m:oMathParaPr>
                <m:jc m:val="centerGroup"/>
              </m:oMathParaPr>
              <m:oMath>
                <m:r>
                  <w:rPr>
                    <w:rFonts w:ascii="Cambria Math" w:hAnsi="Cambria Math"/>
                  </w:rPr>
                  <m:t>ε</m:t>
                </m:r>
              </m:oMath>
            </m:oMathPara>
          </w:p>
        </w:tc>
        <w:tc>
          <w:tcPr>
            <w:tcW w:w="660" w:type="pct"/>
          </w:tcPr>
          <w:p w:rsidR="00A12F1F" w:rsidRPr="002217D7" w:rsidRDefault="00A12F1F" w:rsidP="002217D7">
            <w:proofErr w:type="spellStart"/>
            <w:r w:rsidRPr="002217D7">
              <w:t>Rho</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11"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95507">
        <w:tc>
          <w:tcPr>
            <w:tcW w:w="659" w:type="pct"/>
          </w:tcPr>
          <w:p w:rsidR="00A12F1F" w:rsidRPr="002217D7" w:rsidRDefault="00A12F1F" w:rsidP="002217D7">
            <w:proofErr w:type="spellStart"/>
            <w:r w:rsidRPr="002217D7">
              <w:t>Zeta</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11" w:type="pct"/>
          </w:tcPr>
          <w:p w:rsidR="00A12F1F" w:rsidRPr="002217D7" w:rsidRDefault="00A12F1F" w:rsidP="002217D7">
            <m:oMathPara>
              <m:oMathParaPr>
                <m:jc m:val="centerGroup"/>
              </m:oMathParaPr>
              <m:oMath>
                <m:r>
                  <w:rPr>
                    <w:rFonts w:ascii="Cambria Math" w:hAnsi="Cambria Math"/>
                  </w:rPr>
                  <m:t>ζ</m:t>
                </m:r>
              </m:oMath>
            </m:oMathPara>
          </w:p>
        </w:tc>
        <w:tc>
          <w:tcPr>
            <w:tcW w:w="660" w:type="pct"/>
          </w:tcPr>
          <w:p w:rsidR="00A12F1F" w:rsidRPr="002217D7" w:rsidRDefault="00A12F1F" w:rsidP="002217D7">
            <w:r w:rsidRPr="002217D7">
              <w:t>Sigma</w:t>
            </w:r>
          </w:p>
        </w:tc>
        <w:tc>
          <w:tcPr>
            <w:tcW w:w="1029"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11"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95507">
        <w:tc>
          <w:tcPr>
            <w:tcW w:w="659" w:type="pct"/>
          </w:tcPr>
          <w:p w:rsidR="00A12F1F" w:rsidRPr="002217D7" w:rsidRDefault="00A12F1F" w:rsidP="002217D7">
            <w:r w:rsidRPr="002217D7">
              <w:t>Eta</w:t>
            </w:r>
          </w:p>
        </w:tc>
        <w:tc>
          <w:tcPr>
            <w:tcW w:w="1029"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11" w:type="pct"/>
          </w:tcPr>
          <w:p w:rsidR="00A12F1F" w:rsidRPr="002217D7" w:rsidRDefault="00A12F1F" w:rsidP="002217D7">
            <m:oMathPara>
              <m:oMathParaPr>
                <m:jc m:val="centerGroup"/>
              </m:oMathParaPr>
              <m:oMath>
                <m:r>
                  <w:rPr>
                    <w:rFonts w:ascii="Cambria Math" w:hAnsi="Cambria Math"/>
                  </w:rPr>
                  <m:t>η</m:t>
                </m:r>
              </m:oMath>
            </m:oMathPara>
          </w:p>
        </w:tc>
        <w:tc>
          <w:tcPr>
            <w:tcW w:w="660" w:type="pct"/>
          </w:tcPr>
          <w:p w:rsidR="00A12F1F" w:rsidRPr="002217D7" w:rsidRDefault="00A12F1F" w:rsidP="002217D7">
            <w:r w:rsidRPr="002217D7">
              <w:t>Tau</w:t>
            </w:r>
          </w:p>
        </w:tc>
        <w:tc>
          <w:tcPr>
            <w:tcW w:w="1029"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11"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95507">
        <w:tc>
          <w:tcPr>
            <w:tcW w:w="659" w:type="pct"/>
          </w:tcPr>
          <w:p w:rsidR="00A12F1F" w:rsidRPr="002217D7" w:rsidRDefault="00A12F1F" w:rsidP="002217D7">
            <w:r w:rsidRPr="002217D7">
              <w:t>Theta</w:t>
            </w:r>
          </w:p>
        </w:tc>
        <w:tc>
          <w:tcPr>
            <w:tcW w:w="1029"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11" w:type="pct"/>
          </w:tcPr>
          <w:p w:rsidR="00A12F1F" w:rsidRPr="002217D7" w:rsidRDefault="00A12F1F" w:rsidP="002217D7">
            <m:oMathPara>
              <m:oMathParaPr>
                <m:jc m:val="centerGroup"/>
              </m:oMathParaPr>
              <m:oMath>
                <m:r>
                  <w:rPr>
                    <w:rFonts w:ascii="Cambria Math" w:hAnsi="Cambria Math"/>
                  </w:rPr>
                  <m:t>θ</m:t>
                </m:r>
              </m:oMath>
            </m:oMathPara>
          </w:p>
        </w:tc>
        <w:tc>
          <w:tcPr>
            <w:tcW w:w="660" w:type="pct"/>
          </w:tcPr>
          <w:p w:rsidR="00A12F1F" w:rsidRPr="002217D7" w:rsidRDefault="00A12F1F" w:rsidP="002217D7">
            <w:r w:rsidRPr="002217D7">
              <w:t>Ypsilon</w:t>
            </w:r>
          </w:p>
        </w:tc>
        <w:tc>
          <w:tcPr>
            <w:tcW w:w="1029"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11"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95507">
        <w:tc>
          <w:tcPr>
            <w:tcW w:w="659" w:type="pct"/>
          </w:tcPr>
          <w:p w:rsidR="00A12F1F" w:rsidRPr="002217D7" w:rsidRDefault="00A12F1F" w:rsidP="002217D7">
            <w:proofErr w:type="spellStart"/>
            <w:r w:rsidRPr="002217D7">
              <w:t>Iota</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11" w:type="pct"/>
          </w:tcPr>
          <w:p w:rsidR="00A12F1F" w:rsidRPr="002217D7" w:rsidRDefault="00A12F1F" w:rsidP="002217D7">
            <m:oMathPara>
              <m:oMathParaPr>
                <m:jc m:val="centerGroup"/>
              </m:oMathParaPr>
              <m:oMath>
                <m:r>
                  <w:rPr>
                    <w:rFonts w:ascii="Cambria Math" w:hAnsi="Cambria Math"/>
                  </w:rPr>
                  <m:t>ι</m:t>
                </m:r>
              </m:oMath>
            </m:oMathPara>
          </w:p>
        </w:tc>
        <w:tc>
          <w:tcPr>
            <w:tcW w:w="660" w:type="pct"/>
          </w:tcPr>
          <w:p w:rsidR="00A12F1F" w:rsidRPr="002217D7" w:rsidRDefault="00A12F1F" w:rsidP="002217D7">
            <w:r w:rsidRPr="002217D7">
              <w:t>Phi</w:t>
            </w:r>
          </w:p>
        </w:tc>
        <w:tc>
          <w:tcPr>
            <w:tcW w:w="1029"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11"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95507">
        <w:tc>
          <w:tcPr>
            <w:tcW w:w="659" w:type="pct"/>
          </w:tcPr>
          <w:p w:rsidR="00A12F1F" w:rsidRPr="002217D7" w:rsidRDefault="00A12F1F" w:rsidP="002217D7">
            <w:r w:rsidRPr="002217D7">
              <w:t>Kappa</w:t>
            </w:r>
          </w:p>
        </w:tc>
        <w:tc>
          <w:tcPr>
            <w:tcW w:w="1029"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11" w:type="pct"/>
          </w:tcPr>
          <w:p w:rsidR="00A12F1F" w:rsidRPr="002217D7" w:rsidRDefault="00A12F1F" w:rsidP="002217D7">
            <m:oMathPara>
              <m:oMathParaPr>
                <m:jc m:val="centerGroup"/>
              </m:oMathParaPr>
              <m:oMath>
                <m:r>
                  <w:rPr>
                    <w:rFonts w:ascii="Cambria Math" w:hAnsi="Cambria Math"/>
                  </w:rPr>
                  <m:t>κ</m:t>
                </m:r>
              </m:oMath>
            </m:oMathPara>
          </w:p>
        </w:tc>
        <w:tc>
          <w:tcPr>
            <w:tcW w:w="660" w:type="pct"/>
          </w:tcPr>
          <w:p w:rsidR="00A12F1F" w:rsidRPr="002217D7" w:rsidRDefault="00A12F1F" w:rsidP="002217D7">
            <w:r w:rsidRPr="002217D7">
              <w:t>Chi</w:t>
            </w:r>
          </w:p>
        </w:tc>
        <w:tc>
          <w:tcPr>
            <w:tcW w:w="1029"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11"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95507">
        <w:tc>
          <w:tcPr>
            <w:tcW w:w="659" w:type="pct"/>
          </w:tcPr>
          <w:p w:rsidR="00A12F1F" w:rsidRPr="002217D7" w:rsidRDefault="00A12F1F" w:rsidP="002217D7">
            <w:r w:rsidRPr="002217D7">
              <w:t>Lambda</w:t>
            </w:r>
          </w:p>
        </w:tc>
        <w:tc>
          <w:tcPr>
            <w:tcW w:w="1029"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11" w:type="pct"/>
          </w:tcPr>
          <w:p w:rsidR="00A12F1F" w:rsidRPr="002217D7" w:rsidRDefault="00A12F1F" w:rsidP="002217D7">
            <m:oMathPara>
              <m:oMathParaPr>
                <m:jc m:val="centerGroup"/>
              </m:oMathParaPr>
              <m:oMath>
                <m:r>
                  <w:rPr>
                    <w:rFonts w:ascii="Cambria Math" w:hAnsi="Cambria Math"/>
                  </w:rPr>
                  <m:t>λ</m:t>
                </m:r>
              </m:oMath>
            </m:oMathPara>
          </w:p>
        </w:tc>
        <w:tc>
          <w:tcPr>
            <w:tcW w:w="660" w:type="pct"/>
          </w:tcPr>
          <w:p w:rsidR="00A12F1F" w:rsidRPr="002217D7" w:rsidRDefault="00A12F1F" w:rsidP="002217D7">
            <w:proofErr w:type="spellStart"/>
            <w:r w:rsidRPr="002217D7">
              <w:t>Psi</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11"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95507">
        <w:tc>
          <w:tcPr>
            <w:tcW w:w="659" w:type="pct"/>
          </w:tcPr>
          <w:p w:rsidR="00A12F1F" w:rsidRPr="002217D7" w:rsidRDefault="00A12F1F" w:rsidP="002217D7">
            <w:proofErr w:type="spellStart"/>
            <w:r w:rsidRPr="002217D7">
              <w:t>My</w:t>
            </w:r>
            <w:proofErr w:type="spellEnd"/>
          </w:p>
        </w:tc>
        <w:tc>
          <w:tcPr>
            <w:tcW w:w="1029"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11" w:type="pct"/>
          </w:tcPr>
          <w:p w:rsidR="00A12F1F" w:rsidRPr="002217D7" w:rsidRDefault="00A12F1F" w:rsidP="002217D7">
            <m:oMathPara>
              <m:oMathParaPr>
                <m:jc m:val="centerGroup"/>
              </m:oMathParaPr>
              <m:oMath>
                <m:r>
                  <w:rPr>
                    <w:rFonts w:ascii="Cambria Math" w:hAnsi="Cambria Math"/>
                  </w:rPr>
                  <m:t>μ</m:t>
                </m:r>
              </m:oMath>
            </m:oMathPara>
          </w:p>
        </w:tc>
        <w:tc>
          <w:tcPr>
            <w:tcW w:w="660" w:type="pct"/>
          </w:tcPr>
          <w:p w:rsidR="00A12F1F" w:rsidRPr="002217D7" w:rsidRDefault="00A12F1F" w:rsidP="002217D7">
            <w:r w:rsidRPr="002217D7">
              <w:t>Omega</w:t>
            </w:r>
          </w:p>
        </w:tc>
        <w:tc>
          <w:tcPr>
            <w:tcW w:w="1029"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11"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7F9B" w:rsidRDefault="00A17F9B">
      <w:r>
        <w:br w:type="page"/>
      </w:r>
    </w:p>
    <w:p w:rsidR="00A12F1F" w:rsidRPr="002217D7" w:rsidRDefault="00A12F1F" w:rsidP="002217D7"/>
    <w:p w:rsidR="00395507" w:rsidRDefault="00395507" w:rsidP="00395507">
      <w:pPr>
        <w:pStyle w:val="Beschriftung"/>
        <w:keepNext/>
      </w:pPr>
      <w:bookmarkStart w:id="37" w:name="_Toc477850993"/>
      <w:r>
        <w:t xml:space="preserve">Tabelle </w:t>
      </w:r>
      <w:r w:rsidR="006F2B3C">
        <w:fldChar w:fldCharType="begin"/>
      </w:r>
      <w:r w:rsidR="006F2B3C">
        <w:instrText xml:space="preserve"> SEQ Tabelle \* ARABIC </w:instrText>
      </w:r>
      <w:r w:rsidR="006F2B3C">
        <w:fldChar w:fldCharType="separate"/>
      </w:r>
      <w:r>
        <w:rPr>
          <w:noProof/>
        </w:rPr>
        <w:t>2</w:t>
      </w:r>
      <w:r w:rsidR="006F2B3C">
        <w:rPr>
          <w:noProof/>
        </w:rPr>
        <w:fldChar w:fldCharType="end"/>
      </w:r>
      <w:r>
        <w:t>: Studium</w:t>
      </w:r>
      <w:bookmarkEnd w:id="37"/>
    </w:p>
    <w:tbl>
      <w:tblPr>
        <w:tblStyle w:val="MittlereSchattierung2-Akzent5"/>
        <w:tblW w:w="5000" w:type="pct"/>
        <w:tblLook w:val="0660" w:firstRow="1" w:lastRow="1" w:firstColumn="0" w:lastColumn="0" w:noHBand="1" w:noVBand="1"/>
      </w:tblPr>
      <w:tblGrid>
        <w:gridCol w:w="3178"/>
        <w:gridCol w:w="1846"/>
        <w:gridCol w:w="1990"/>
        <w:gridCol w:w="1706"/>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College</w:t>
            </w:r>
          </w:p>
        </w:tc>
        <w:tc>
          <w:tcPr>
            <w:tcW w:w="1059" w:type="pct"/>
          </w:tcPr>
          <w:p w:rsidR="00A12F1F" w:rsidRPr="002217D7" w:rsidRDefault="00A12F1F" w:rsidP="002217D7">
            <w:r w:rsidRPr="002217D7">
              <w:t>Neue Studenten</w:t>
            </w:r>
          </w:p>
        </w:tc>
        <w:tc>
          <w:tcPr>
            <w:tcW w:w="1141" w:type="pct"/>
          </w:tcPr>
          <w:p w:rsidR="00A12F1F" w:rsidRPr="002217D7" w:rsidRDefault="00A12F1F" w:rsidP="002217D7">
            <w:r w:rsidRPr="002217D7">
              <w:t>Studenten (Hauptstudium)</w:t>
            </w:r>
          </w:p>
        </w:tc>
        <w:tc>
          <w:tcPr>
            <w:tcW w:w="978" w:type="pct"/>
          </w:tcPr>
          <w:p w:rsidR="00A12F1F" w:rsidRPr="002217D7" w:rsidRDefault="00A12F1F" w:rsidP="002217D7">
            <w:r w:rsidRPr="002217D7">
              <w:t>Ändern</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Student (Diplom/BA)</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110</w:t>
            </w:r>
          </w:p>
        </w:tc>
        <w:tc>
          <w:tcPr>
            <w:tcW w:w="1141" w:type="pct"/>
          </w:tcPr>
          <w:p w:rsidR="00A12F1F" w:rsidRPr="002217D7" w:rsidRDefault="00A12F1F" w:rsidP="002217D7">
            <w:r w:rsidRPr="002217D7">
              <w:t>103</w:t>
            </w:r>
          </w:p>
        </w:tc>
        <w:tc>
          <w:tcPr>
            <w:tcW w:w="978" w:type="pct"/>
          </w:tcPr>
          <w:p w:rsidR="00A12F1F" w:rsidRPr="002217D7" w:rsidRDefault="00A12F1F" w:rsidP="002217D7">
            <w:r w:rsidRPr="002217D7">
              <w:t>+7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223</w:t>
            </w:r>
          </w:p>
        </w:tc>
        <w:tc>
          <w:tcPr>
            <w:tcW w:w="1141" w:type="pct"/>
          </w:tcPr>
          <w:p w:rsidR="00A12F1F" w:rsidRPr="002217D7" w:rsidRDefault="00A12F1F" w:rsidP="002217D7">
            <w:r w:rsidRPr="002217D7">
              <w:t>214</w:t>
            </w:r>
          </w:p>
        </w:tc>
        <w:tc>
          <w:tcPr>
            <w:tcW w:w="978" w:type="pct"/>
          </w:tcPr>
          <w:p w:rsidR="00A12F1F" w:rsidRPr="002217D7" w:rsidRDefault="00A12F1F" w:rsidP="002217D7">
            <w:r w:rsidRPr="002217D7">
              <w:t>+9</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197</w:t>
            </w:r>
          </w:p>
        </w:tc>
        <w:tc>
          <w:tcPr>
            <w:tcW w:w="1141" w:type="pct"/>
          </w:tcPr>
          <w:p w:rsidR="00A12F1F" w:rsidRPr="002217D7" w:rsidRDefault="00A12F1F" w:rsidP="002217D7">
            <w:r w:rsidRPr="002217D7">
              <w:t>120</w:t>
            </w:r>
          </w:p>
        </w:tc>
        <w:tc>
          <w:tcPr>
            <w:tcW w:w="978" w:type="pct"/>
          </w:tcPr>
          <w:p w:rsidR="00A12F1F" w:rsidRPr="002217D7" w:rsidRDefault="00A12F1F" w:rsidP="002217D7">
            <w:r w:rsidRPr="002217D7">
              <w:t>+77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134</w:t>
            </w:r>
          </w:p>
        </w:tc>
        <w:tc>
          <w:tcPr>
            <w:tcW w:w="1141" w:type="pct"/>
          </w:tcPr>
          <w:p w:rsidR="00A12F1F" w:rsidRPr="002217D7" w:rsidRDefault="00A12F1F" w:rsidP="002217D7">
            <w:r w:rsidRPr="002217D7">
              <w:t>121</w:t>
            </w:r>
          </w:p>
        </w:tc>
        <w:tc>
          <w:tcPr>
            <w:tcW w:w="978" w:type="pct"/>
          </w:tcPr>
          <w:p w:rsidR="00A12F1F" w:rsidRPr="002217D7" w:rsidRDefault="00A12F1F" w:rsidP="002217D7">
            <w:r w:rsidRPr="002217D7">
              <w:t>+13</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202</w:t>
            </w:r>
          </w:p>
        </w:tc>
        <w:tc>
          <w:tcPr>
            <w:tcW w:w="1141" w:type="pct"/>
          </w:tcPr>
          <w:p w:rsidR="00A12F1F" w:rsidRPr="002217D7" w:rsidRDefault="00A12F1F" w:rsidP="002217D7">
            <w:r w:rsidRPr="002217D7">
              <w:t>210</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Absolvent(in)</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24</w:t>
            </w:r>
          </w:p>
        </w:tc>
        <w:tc>
          <w:tcPr>
            <w:tcW w:w="1141" w:type="pct"/>
          </w:tcPr>
          <w:p w:rsidR="00A12F1F" w:rsidRPr="002217D7" w:rsidRDefault="00A12F1F" w:rsidP="002217D7">
            <w:r w:rsidRPr="002217D7">
              <w:t>20</w:t>
            </w:r>
          </w:p>
        </w:tc>
        <w:tc>
          <w:tcPr>
            <w:tcW w:w="978" w:type="pct"/>
          </w:tcPr>
          <w:p w:rsidR="00A12F1F" w:rsidRPr="002217D7" w:rsidRDefault="00A12F1F" w:rsidP="002217D7">
            <w:r w:rsidRPr="002217D7">
              <w:t>+4</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43</w:t>
            </w:r>
          </w:p>
        </w:tc>
        <w:tc>
          <w:tcPr>
            <w:tcW w:w="1141" w:type="pct"/>
          </w:tcPr>
          <w:p w:rsidR="00A12F1F" w:rsidRPr="002217D7" w:rsidRDefault="00A12F1F" w:rsidP="002217D7">
            <w:r w:rsidRPr="002217D7">
              <w:t>53</w:t>
            </w:r>
          </w:p>
        </w:tc>
        <w:tc>
          <w:tcPr>
            <w:tcW w:w="978" w:type="pct"/>
          </w:tcPr>
          <w:p w:rsidR="00A12F1F" w:rsidRPr="002217D7" w:rsidRDefault="00A12F1F" w:rsidP="002217D7">
            <w:r w:rsidRPr="002217D7">
              <w:t>-10</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3</w:t>
            </w:r>
          </w:p>
        </w:tc>
        <w:tc>
          <w:tcPr>
            <w:tcW w:w="1141" w:type="pct"/>
          </w:tcPr>
          <w:p w:rsidR="00A12F1F" w:rsidRPr="002217D7" w:rsidRDefault="00A12F1F" w:rsidP="002217D7">
            <w:r w:rsidRPr="002217D7">
              <w:t>11</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9</w:t>
            </w:r>
          </w:p>
        </w:tc>
        <w:tc>
          <w:tcPr>
            <w:tcW w:w="1141" w:type="pct"/>
          </w:tcPr>
          <w:p w:rsidR="00A12F1F" w:rsidRPr="002217D7" w:rsidRDefault="00A12F1F" w:rsidP="002217D7">
            <w:r w:rsidRPr="002217D7">
              <w:t>4</w:t>
            </w:r>
          </w:p>
        </w:tc>
        <w:tc>
          <w:tcPr>
            <w:tcW w:w="978" w:type="pct"/>
          </w:tcPr>
          <w:p w:rsidR="00A12F1F" w:rsidRPr="002217D7" w:rsidRDefault="00A12F1F" w:rsidP="002217D7">
            <w:r w:rsidRPr="002217D7">
              <w:t>+5</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53</w:t>
            </w:r>
          </w:p>
        </w:tc>
        <w:tc>
          <w:tcPr>
            <w:tcW w:w="1141" w:type="pct"/>
          </w:tcPr>
          <w:p w:rsidR="00A12F1F" w:rsidRPr="002217D7" w:rsidRDefault="00A12F1F" w:rsidP="002217D7">
            <w:r w:rsidRPr="002217D7">
              <w:t>52</w:t>
            </w:r>
          </w:p>
        </w:tc>
        <w:tc>
          <w:tcPr>
            <w:tcW w:w="978" w:type="pct"/>
          </w:tcPr>
          <w:p w:rsidR="00A12F1F" w:rsidRPr="002217D7" w:rsidRDefault="00A12F1F" w:rsidP="002217D7">
            <w:r w:rsidRPr="002217D7">
              <w:t>+1</w:t>
            </w:r>
          </w:p>
        </w:tc>
      </w:tr>
      <w:tr w:rsidR="00A12F1F" w:rsidRPr="002217D7" w:rsidTr="00395507">
        <w:trPr>
          <w:cnfStyle w:val="010000000000" w:firstRow="0" w:lastRow="1"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Summe</w:t>
            </w:r>
          </w:p>
        </w:tc>
        <w:tc>
          <w:tcPr>
            <w:tcW w:w="1059" w:type="pct"/>
          </w:tcPr>
          <w:p w:rsidR="00A12F1F" w:rsidRPr="002217D7" w:rsidRDefault="00A12F1F" w:rsidP="002217D7">
            <w:r w:rsidRPr="002217D7">
              <w:t>998</w:t>
            </w:r>
          </w:p>
        </w:tc>
        <w:tc>
          <w:tcPr>
            <w:tcW w:w="1141" w:type="pct"/>
          </w:tcPr>
          <w:p w:rsidR="00A12F1F" w:rsidRPr="002217D7" w:rsidRDefault="00A12F1F" w:rsidP="002217D7">
            <w:r w:rsidRPr="002217D7">
              <w:t>908</w:t>
            </w:r>
          </w:p>
        </w:tc>
        <w:tc>
          <w:tcPr>
            <w:tcW w:w="978"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6E7234" w:rsidRDefault="006E7234" w:rsidP="002217D7">
      <w:pPr>
        <w:sectPr w:rsidR="006E7234" w:rsidSect="00A17F9B">
          <w:headerReference w:type="default" r:id="rId18"/>
          <w:footerReference w:type="default" r:id="rId19"/>
          <w:pgSz w:w="11906" w:h="16838"/>
          <w:pgMar w:top="1134" w:right="1134" w:bottom="1134" w:left="2268" w:header="567" w:footer="709" w:gutter="0"/>
          <w:cols w:space="708"/>
          <w:docGrid w:linePitch="360"/>
        </w:sectPr>
      </w:pPr>
    </w:p>
    <w:p w:rsidR="00A12F1F" w:rsidRDefault="006E7234" w:rsidP="00EF228A">
      <w:r>
        <w:lastRenderedPageBreak/>
        <w:t>Abbildungsverzeichnis</w:t>
      </w:r>
    </w:p>
    <w:p w:rsidR="006E7234" w:rsidRDefault="006E7234">
      <w:pPr>
        <w:pStyle w:val="Abbildungsverzeichnis"/>
        <w:tabs>
          <w:tab w:val="right" w:leader="dot" w:pos="8494"/>
        </w:tabs>
        <w:rPr>
          <w:rFonts w:eastAsiaTheme="minorEastAsia"/>
          <w:noProof/>
          <w:lang w:eastAsia="de-DE"/>
        </w:rPr>
      </w:pPr>
      <w:r>
        <w:fldChar w:fldCharType="begin"/>
      </w:r>
      <w:r>
        <w:instrText xml:space="preserve"> TOC \h \z \c "Abbildung" </w:instrText>
      </w:r>
      <w:r>
        <w:fldChar w:fldCharType="separate"/>
      </w:r>
      <w:hyperlink w:anchor="_Toc477850968" w:history="1">
        <w:r w:rsidRPr="00DD7590">
          <w:rPr>
            <w:rStyle w:val="Hyperlink"/>
            <w:noProof/>
          </w:rPr>
          <w:t>Abbildung 1: Ordnerstruktur</w:t>
        </w:r>
        <w:r>
          <w:rPr>
            <w:noProof/>
            <w:webHidden/>
          </w:rPr>
          <w:tab/>
        </w:r>
        <w:r>
          <w:rPr>
            <w:noProof/>
            <w:webHidden/>
          </w:rPr>
          <w:fldChar w:fldCharType="begin"/>
        </w:r>
        <w:r>
          <w:rPr>
            <w:noProof/>
            <w:webHidden/>
          </w:rPr>
          <w:instrText xml:space="preserve"> PAGEREF _Toc477850968 \h </w:instrText>
        </w:r>
        <w:r>
          <w:rPr>
            <w:noProof/>
            <w:webHidden/>
          </w:rPr>
        </w:r>
        <w:r>
          <w:rPr>
            <w:noProof/>
            <w:webHidden/>
          </w:rPr>
          <w:fldChar w:fldCharType="separate"/>
        </w:r>
        <w:r>
          <w:rPr>
            <w:noProof/>
            <w:webHidden/>
          </w:rPr>
          <w:t>3</w:t>
        </w:r>
        <w:r>
          <w:rPr>
            <w:noProof/>
            <w:webHidden/>
          </w:rPr>
          <w:fldChar w:fldCharType="end"/>
        </w:r>
      </w:hyperlink>
    </w:p>
    <w:p w:rsidR="006E7234" w:rsidRDefault="006F2B3C">
      <w:pPr>
        <w:pStyle w:val="Abbildungsverzeichnis"/>
        <w:tabs>
          <w:tab w:val="right" w:leader="dot" w:pos="8494"/>
        </w:tabs>
        <w:rPr>
          <w:rFonts w:eastAsiaTheme="minorEastAsia"/>
          <w:noProof/>
          <w:lang w:eastAsia="de-DE"/>
        </w:rPr>
      </w:pPr>
      <w:hyperlink w:anchor="_Toc477850969" w:history="1">
        <w:r w:rsidR="006E7234" w:rsidRPr="00DD7590">
          <w:rPr>
            <w:rStyle w:val="Hyperlink"/>
            <w:noProof/>
          </w:rPr>
          <w:t>Abbildung 2: Seitenränder</w:t>
        </w:r>
        <w:r w:rsidR="006E7234">
          <w:rPr>
            <w:noProof/>
            <w:webHidden/>
          </w:rPr>
          <w:tab/>
        </w:r>
        <w:r w:rsidR="006E7234">
          <w:rPr>
            <w:noProof/>
            <w:webHidden/>
          </w:rPr>
          <w:fldChar w:fldCharType="begin"/>
        </w:r>
        <w:r w:rsidR="006E7234">
          <w:rPr>
            <w:noProof/>
            <w:webHidden/>
          </w:rPr>
          <w:instrText xml:space="preserve"> PAGEREF _Toc477850969 \h </w:instrText>
        </w:r>
        <w:r w:rsidR="006E7234">
          <w:rPr>
            <w:noProof/>
            <w:webHidden/>
          </w:rPr>
        </w:r>
        <w:r w:rsidR="006E7234">
          <w:rPr>
            <w:noProof/>
            <w:webHidden/>
          </w:rPr>
          <w:fldChar w:fldCharType="separate"/>
        </w:r>
        <w:r w:rsidR="006E7234">
          <w:rPr>
            <w:noProof/>
            <w:webHidden/>
          </w:rPr>
          <w:t>4</w:t>
        </w:r>
        <w:r w:rsidR="006E7234">
          <w:rPr>
            <w:noProof/>
            <w:webHidden/>
          </w:rPr>
          <w:fldChar w:fldCharType="end"/>
        </w:r>
      </w:hyperlink>
    </w:p>
    <w:p w:rsidR="006E7234" w:rsidRDefault="006F2B3C">
      <w:pPr>
        <w:pStyle w:val="Abbildungsverzeichnis"/>
        <w:tabs>
          <w:tab w:val="right" w:leader="dot" w:pos="8494"/>
        </w:tabs>
        <w:rPr>
          <w:rFonts w:eastAsiaTheme="minorEastAsia"/>
          <w:noProof/>
          <w:lang w:eastAsia="de-DE"/>
        </w:rPr>
      </w:pPr>
      <w:hyperlink w:anchor="_Toc477850970" w:history="1">
        <w:r w:rsidR="006E7234" w:rsidRPr="00DD7590">
          <w:rPr>
            <w:rStyle w:val="Hyperlink"/>
            <w:noProof/>
          </w:rPr>
          <w:t>Abbildung 3: Formatvorlagen</w:t>
        </w:r>
        <w:r w:rsidR="006E7234">
          <w:rPr>
            <w:noProof/>
            <w:webHidden/>
          </w:rPr>
          <w:tab/>
        </w:r>
        <w:r w:rsidR="006E7234">
          <w:rPr>
            <w:noProof/>
            <w:webHidden/>
          </w:rPr>
          <w:fldChar w:fldCharType="begin"/>
        </w:r>
        <w:r w:rsidR="006E7234">
          <w:rPr>
            <w:noProof/>
            <w:webHidden/>
          </w:rPr>
          <w:instrText xml:space="preserve"> PAGEREF _Toc477850970 \h </w:instrText>
        </w:r>
        <w:r w:rsidR="006E7234">
          <w:rPr>
            <w:noProof/>
            <w:webHidden/>
          </w:rPr>
        </w:r>
        <w:r w:rsidR="006E7234">
          <w:rPr>
            <w:noProof/>
            <w:webHidden/>
          </w:rPr>
          <w:fldChar w:fldCharType="separate"/>
        </w:r>
        <w:r w:rsidR="006E7234">
          <w:rPr>
            <w:noProof/>
            <w:webHidden/>
          </w:rPr>
          <w:t>5</w:t>
        </w:r>
        <w:r w:rsidR="006E7234">
          <w:rPr>
            <w:noProof/>
            <w:webHidden/>
          </w:rPr>
          <w:fldChar w:fldCharType="end"/>
        </w:r>
      </w:hyperlink>
    </w:p>
    <w:p w:rsidR="006E7234" w:rsidRDefault="006F2B3C">
      <w:pPr>
        <w:pStyle w:val="Abbildungsverzeichnis"/>
        <w:tabs>
          <w:tab w:val="right" w:leader="dot" w:pos="8494"/>
        </w:tabs>
        <w:rPr>
          <w:rFonts w:eastAsiaTheme="minorEastAsia"/>
          <w:noProof/>
          <w:lang w:eastAsia="de-DE"/>
        </w:rPr>
      </w:pPr>
      <w:hyperlink w:anchor="_Toc477850971" w:history="1">
        <w:r w:rsidR="006E7234" w:rsidRPr="00DD7590">
          <w:rPr>
            <w:rStyle w:val="Hyperlink"/>
            <w:noProof/>
          </w:rPr>
          <w:t>Abbildung 4: Automatische Nummerierung</w:t>
        </w:r>
        <w:r w:rsidR="006E7234">
          <w:rPr>
            <w:noProof/>
            <w:webHidden/>
          </w:rPr>
          <w:tab/>
        </w:r>
        <w:r w:rsidR="006E7234">
          <w:rPr>
            <w:noProof/>
            <w:webHidden/>
          </w:rPr>
          <w:fldChar w:fldCharType="begin"/>
        </w:r>
        <w:r w:rsidR="006E7234">
          <w:rPr>
            <w:noProof/>
            <w:webHidden/>
          </w:rPr>
          <w:instrText xml:space="preserve"> PAGEREF _Toc477850971 \h </w:instrText>
        </w:r>
        <w:r w:rsidR="006E7234">
          <w:rPr>
            <w:noProof/>
            <w:webHidden/>
          </w:rPr>
        </w:r>
        <w:r w:rsidR="006E7234">
          <w:rPr>
            <w:noProof/>
            <w:webHidden/>
          </w:rPr>
          <w:fldChar w:fldCharType="separate"/>
        </w:r>
        <w:r w:rsidR="006E7234">
          <w:rPr>
            <w:noProof/>
            <w:webHidden/>
          </w:rPr>
          <w:t>6</w:t>
        </w:r>
        <w:r w:rsidR="006E7234">
          <w:rPr>
            <w:noProof/>
            <w:webHidden/>
          </w:rPr>
          <w:fldChar w:fldCharType="end"/>
        </w:r>
      </w:hyperlink>
    </w:p>
    <w:p w:rsidR="006E7234" w:rsidRDefault="006E7234" w:rsidP="006E7234">
      <w:pPr>
        <w:pStyle w:val="Abbildungsverzeichnis"/>
      </w:pPr>
      <w:r>
        <w:fldChar w:fldCharType="end"/>
      </w:r>
    </w:p>
    <w:p w:rsidR="006E7234" w:rsidRDefault="006E7234" w:rsidP="006E7234">
      <w:r>
        <w:br w:type="page"/>
      </w:r>
    </w:p>
    <w:p w:rsidR="006E7234" w:rsidRDefault="006E7234" w:rsidP="00EF228A">
      <w:r>
        <w:lastRenderedPageBreak/>
        <w:t>Tabellenverzeichnis</w:t>
      </w:r>
    </w:p>
    <w:p w:rsidR="006E7234" w:rsidRDefault="006E7234">
      <w:pPr>
        <w:pStyle w:val="Abbildungsverzeichnis"/>
        <w:tabs>
          <w:tab w:val="right" w:leader="dot" w:pos="8494"/>
        </w:tabs>
        <w:rPr>
          <w:rFonts w:eastAsiaTheme="minorEastAsia"/>
          <w:noProof/>
          <w:lang w:eastAsia="de-DE"/>
        </w:rPr>
      </w:pPr>
      <w:r>
        <w:rPr>
          <w:rFonts w:asciiTheme="minorHAnsi" w:hAnsiTheme="minorHAnsi"/>
          <w:sz w:val="22"/>
        </w:rPr>
        <w:fldChar w:fldCharType="begin"/>
      </w:r>
      <w:r>
        <w:instrText xml:space="preserve"> TOC \h \z \c "Tabelle" </w:instrText>
      </w:r>
      <w:r>
        <w:rPr>
          <w:rFonts w:asciiTheme="minorHAnsi" w:hAnsiTheme="minorHAnsi"/>
          <w:sz w:val="22"/>
        </w:rPr>
        <w:fldChar w:fldCharType="separate"/>
      </w:r>
      <w:hyperlink w:anchor="_Toc477850992" w:history="1">
        <w:r w:rsidRPr="003257A5">
          <w:rPr>
            <w:rStyle w:val="Hyperlink"/>
            <w:noProof/>
          </w:rPr>
          <w:t>Tabelle 1: Alphabet</w:t>
        </w:r>
        <w:r>
          <w:rPr>
            <w:noProof/>
            <w:webHidden/>
          </w:rPr>
          <w:tab/>
        </w:r>
        <w:r>
          <w:rPr>
            <w:noProof/>
            <w:webHidden/>
          </w:rPr>
          <w:fldChar w:fldCharType="begin"/>
        </w:r>
        <w:r>
          <w:rPr>
            <w:noProof/>
            <w:webHidden/>
          </w:rPr>
          <w:instrText xml:space="preserve"> PAGEREF _Toc477850992 \h </w:instrText>
        </w:r>
        <w:r>
          <w:rPr>
            <w:noProof/>
            <w:webHidden/>
          </w:rPr>
        </w:r>
        <w:r>
          <w:rPr>
            <w:noProof/>
            <w:webHidden/>
          </w:rPr>
          <w:fldChar w:fldCharType="separate"/>
        </w:r>
        <w:r>
          <w:rPr>
            <w:noProof/>
            <w:webHidden/>
          </w:rPr>
          <w:t>7</w:t>
        </w:r>
        <w:r>
          <w:rPr>
            <w:noProof/>
            <w:webHidden/>
          </w:rPr>
          <w:fldChar w:fldCharType="end"/>
        </w:r>
      </w:hyperlink>
    </w:p>
    <w:p w:rsidR="006E7234" w:rsidRDefault="006F2B3C">
      <w:pPr>
        <w:pStyle w:val="Abbildungsverzeichnis"/>
        <w:tabs>
          <w:tab w:val="right" w:leader="dot" w:pos="8494"/>
        </w:tabs>
        <w:rPr>
          <w:rFonts w:eastAsiaTheme="minorEastAsia"/>
          <w:noProof/>
          <w:lang w:eastAsia="de-DE"/>
        </w:rPr>
      </w:pPr>
      <w:hyperlink w:anchor="_Toc477850993" w:history="1">
        <w:r w:rsidR="006E7234" w:rsidRPr="003257A5">
          <w:rPr>
            <w:rStyle w:val="Hyperlink"/>
            <w:noProof/>
          </w:rPr>
          <w:t>Tabelle 2: Studium</w:t>
        </w:r>
        <w:r w:rsidR="006E7234">
          <w:rPr>
            <w:noProof/>
            <w:webHidden/>
          </w:rPr>
          <w:tab/>
        </w:r>
        <w:r w:rsidR="006E7234">
          <w:rPr>
            <w:noProof/>
            <w:webHidden/>
          </w:rPr>
          <w:fldChar w:fldCharType="begin"/>
        </w:r>
        <w:r w:rsidR="006E7234">
          <w:rPr>
            <w:noProof/>
            <w:webHidden/>
          </w:rPr>
          <w:instrText xml:space="preserve"> PAGEREF _Toc477850993 \h </w:instrText>
        </w:r>
        <w:r w:rsidR="006E7234">
          <w:rPr>
            <w:noProof/>
            <w:webHidden/>
          </w:rPr>
        </w:r>
        <w:r w:rsidR="006E7234">
          <w:rPr>
            <w:noProof/>
            <w:webHidden/>
          </w:rPr>
          <w:fldChar w:fldCharType="separate"/>
        </w:r>
        <w:r w:rsidR="006E7234">
          <w:rPr>
            <w:noProof/>
            <w:webHidden/>
          </w:rPr>
          <w:t>8</w:t>
        </w:r>
        <w:r w:rsidR="006E7234">
          <w:rPr>
            <w:noProof/>
            <w:webHidden/>
          </w:rPr>
          <w:fldChar w:fldCharType="end"/>
        </w:r>
      </w:hyperlink>
    </w:p>
    <w:p w:rsidR="006E7234" w:rsidRPr="002217D7" w:rsidRDefault="006E7234" w:rsidP="006E7234">
      <w:r>
        <w:fldChar w:fldCharType="end"/>
      </w:r>
    </w:p>
    <w:sectPr w:rsidR="006E7234" w:rsidRPr="002217D7" w:rsidSect="00A17F9B">
      <w:pgSz w:w="11906" w:h="16838"/>
      <w:pgMar w:top="1134" w:right="1134" w:bottom="1134" w:left="226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0E" w:rsidRDefault="004B750E" w:rsidP="004B750E">
      <w:pPr>
        <w:spacing w:after="0" w:line="240" w:lineRule="auto"/>
      </w:pPr>
      <w:r>
        <w:separator/>
      </w:r>
    </w:p>
    <w:p w:rsidR="00C53C63" w:rsidRDefault="00C53C63"/>
  </w:endnote>
  <w:endnote w:type="continuationSeparator" w:id="0">
    <w:p w:rsidR="004B750E" w:rsidRDefault="004B750E" w:rsidP="004B750E">
      <w:pPr>
        <w:spacing w:after="0" w:line="240" w:lineRule="auto"/>
      </w:pPr>
      <w:r>
        <w:continuationSeparator/>
      </w:r>
    </w:p>
    <w:p w:rsidR="00C53C63" w:rsidRDefault="00C53C63"/>
  </w:endnote>
  <w:endnote w:type="continuationNotice" w:id="1">
    <w:p w:rsidR="00EF228A" w:rsidRDefault="00EF228A">
      <w:pPr>
        <w:spacing w:after="0" w:line="240" w:lineRule="auto"/>
      </w:pPr>
    </w:p>
    <w:p w:rsidR="00C53C63" w:rsidRDefault="00C5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8E" w:rsidRDefault="00FA12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B" w:rsidRPr="00FA128E" w:rsidRDefault="00A17F9B" w:rsidP="00FA12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8E" w:rsidRDefault="00FA12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8E" w:rsidRDefault="00FA128E">
    <w:pPr>
      <w:pStyle w:val="Fuzeile"/>
    </w:pPr>
    <w:r>
      <w:t>Dorothee Seifert</w:t>
    </w:r>
    <w:r>
      <w:ptab w:relativeTo="margin" w:alignment="center" w:leader="none"/>
    </w:r>
    <w:r>
      <w:t xml:space="preserve">Seite </w:t>
    </w:r>
    <w:r>
      <w:fldChar w:fldCharType="begin"/>
    </w:r>
    <w:r>
      <w:instrText xml:space="preserve"> PAGE   \* MERGEFORMAT </w:instrText>
    </w:r>
    <w:r>
      <w:fldChar w:fldCharType="separate"/>
    </w:r>
    <w:r w:rsidR="006F2B3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0E" w:rsidRDefault="004B750E" w:rsidP="004B750E">
      <w:pPr>
        <w:spacing w:after="0" w:line="240" w:lineRule="auto"/>
      </w:pPr>
      <w:r>
        <w:separator/>
      </w:r>
    </w:p>
    <w:p w:rsidR="00C53C63" w:rsidRDefault="00C53C63"/>
  </w:footnote>
  <w:footnote w:type="continuationSeparator" w:id="0">
    <w:p w:rsidR="004B750E" w:rsidRDefault="004B750E" w:rsidP="004B750E">
      <w:pPr>
        <w:spacing w:after="0" w:line="240" w:lineRule="auto"/>
      </w:pPr>
      <w:r>
        <w:continuationSeparator/>
      </w:r>
    </w:p>
    <w:p w:rsidR="00C53C63" w:rsidRDefault="00C53C63"/>
  </w:footnote>
  <w:footnote w:type="continuationNotice" w:id="1">
    <w:p w:rsidR="00EF228A" w:rsidRDefault="00EF228A">
      <w:pPr>
        <w:spacing w:after="0" w:line="240" w:lineRule="auto"/>
      </w:pPr>
    </w:p>
    <w:p w:rsidR="00C53C63" w:rsidRDefault="00C53C63"/>
  </w:footnote>
  <w:footnote w:id="2">
    <w:p w:rsidR="000562EE" w:rsidRPr="000562EE" w:rsidRDefault="00E564DA" w:rsidP="000562EE">
      <w:pPr>
        <w:pStyle w:val="Funote"/>
      </w:pPr>
      <w:r>
        <w:rPr>
          <w:rStyle w:val="Funotenzeichen"/>
          <w:bCs w:val="0"/>
          <w:sz w:val="20"/>
          <w:szCs w:val="20"/>
        </w:rPr>
        <w:footnoteRef/>
      </w:r>
      <w:r w:rsidR="000562EE">
        <w:rPr>
          <w:rStyle w:val="Funotenzeichen"/>
        </w:rPr>
        <w:footnoteRef/>
      </w:r>
      <w:r w:rsidR="000562EE">
        <w:t xml:space="preserve"> </w:t>
      </w:r>
      <w:bookmarkStart w:id="6" w:name="_GoBack"/>
      <w:bookmarkEnd w:id="6"/>
      <w:r w:rsidR="000562EE" w:rsidRPr="00251767">
        <w:t>Abschlussarbeit: Die Zeit des Schreibens der Abschlussarbeit ist eine anstrengende, aber gleichzeitig eine ganz besondere Zeit. Nur selten hat ein Student die Möglichkeit, sich über einen längeren Zeitraum so intensiv mit einem von ihm selbst gewählten Thema zu beschäftigen. Deshalb ist die Wahl des richtigen Themas besonders wichtig. (http://www.connecticum.de/Abschlussarbeit)</w:t>
      </w:r>
    </w:p>
  </w:footnote>
  <w:footnote w:id="3">
    <w:p w:rsidR="000562EE" w:rsidRDefault="000562EE" w:rsidP="000562EE">
      <w:pPr>
        <w:pStyle w:val="Funote"/>
        <w:rPr>
          <w:color w:val="000000" w:themeColor="text1"/>
        </w:rPr>
      </w:pPr>
      <w:r>
        <w:rPr>
          <w:rStyle w:val="Funotenzeichen"/>
        </w:rPr>
        <w:footnoteRef/>
      </w:r>
      <w:r>
        <w:t xml:space="preserve"> </w:t>
      </w:r>
      <w:r w:rsidRPr="00251767">
        <w:t xml:space="preserve">Ordnerstruktur: Eine selbsterklärende Ordnerstruktur erleichtert die Ablage, die Nutzung sowie das Suchen von Dokumenten innerhalb großer, gewachsener Dateibestände, ohne teure IT- Systeme wie DMS, Suchmaschinen etc. einsetzen zu müssen. </w:t>
      </w:r>
      <w:r w:rsidRPr="00C63172">
        <w:rPr>
          <w:color w:val="000000" w:themeColor="text1"/>
        </w:rPr>
        <w:t>(</w:t>
      </w:r>
      <w:hyperlink r:id="rId1" w:history="1">
        <w:r w:rsidRPr="00C63172">
          <w:rPr>
            <w:rStyle w:val="Hyperlink"/>
            <w:color w:val="000000" w:themeColor="text1"/>
          </w:rPr>
          <w:t>http://prowis.net/prowis/index.php?q=wm-methoden/selbsterklaerende-ordnerstruktur.html</w:t>
        </w:r>
      </w:hyperlink>
      <w:r w:rsidRPr="00C63172">
        <w:rPr>
          <w:color w:val="000000" w:themeColor="text1"/>
        </w:rPr>
        <w:t>)</w:t>
      </w:r>
    </w:p>
    <w:p w:rsidR="000562EE" w:rsidRDefault="000562E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8E" w:rsidRDefault="00FA1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8A" w:rsidRDefault="00EF22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8E" w:rsidRDefault="00FA12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B" w:rsidRPr="00FA128E" w:rsidRDefault="00912D80" w:rsidP="00FA128E">
    <w:pPr>
      <w:pStyle w:val="Kopfzeile"/>
    </w:pPr>
    <w:fldSimple w:instr=" STYLEREF  &quot;Überschrift 1&quot; \n  \* MERGEFORMAT ">
      <w:r w:rsidR="006F2B3C">
        <w:rPr>
          <w:noProof/>
        </w:rPr>
        <w:t>2</w:t>
      </w:r>
    </w:fldSimple>
    <w:r w:rsidR="00FA128E">
      <w:t xml:space="preserve">. </w:t>
    </w:r>
    <w:fldSimple w:instr=" STYLEREF  &quot;Überschrift 1&quot;  \* MERGEFORMAT ">
      <w:r w:rsidR="006F2B3C">
        <w:rPr>
          <w:noProof/>
        </w:rPr>
        <w:t>Vorgehensweise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604B1"/>
    <w:multiLevelType w:val="multilevel"/>
    <w:tmpl w:val="1F66E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6965EC1"/>
    <w:multiLevelType w:val="multilevel"/>
    <w:tmpl w:val="2834959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0562EE"/>
    <w:rsid w:val="001B7AC5"/>
    <w:rsid w:val="0020380B"/>
    <w:rsid w:val="002217D7"/>
    <w:rsid w:val="002C4E33"/>
    <w:rsid w:val="00395507"/>
    <w:rsid w:val="004B750E"/>
    <w:rsid w:val="006010CE"/>
    <w:rsid w:val="00652381"/>
    <w:rsid w:val="006E7234"/>
    <w:rsid w:val="006F2B3C"/>
    <w:rsid w:val="00912D80"/>
    <w:rsid w:val="00A12F1F"/>
    <w:rsid w:val="00A17F9B"/>
    <w:rsid w:val="00C53C63"/>
    <w:rsid w:val="00CB2633"/>
    <w:rsid w:val="00D22160"/>
    <w:rsid w:val="00E564DA"/>
    <w:rsid w:val="00EF228A"/>
    <w:rsid w:val="00F859A1"/>
    <w:rsid w:val="00FA128E"/>
    <w:rsid w:val="00FB1275"/>
    <w:rsid w:val="00FE0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189C-929B-466B-BDEB-8C522057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28A"/>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EF228A"/>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EF228A"/>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EF228A"/>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F228A"/>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EF228A"/>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EF228A"/>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Funotentext">
    <w:name w:val="footnote text"/>
    <w:basedOn w:val="Standard"/>
    <w:link w:val="FunotentextZchn"/>
    <w:uiPriority w:val="99"/>
    <w:semiHidden/>
    <w:unhideWhenUsed/>
    <w:rsid w:val="000562EE"/>
    <w:pPr>
      <w:spacing w:after="0" w:line="240" w:lineRule="auto"/>
    </w:pPr>
    <w:rPr>
      <w:sz w:val="20"/>
      <w:szCs w:val="20"/>
    </w:rPr>
  </w:style>
  <w:style w:type="paragraph" w:styleId="Abbildungsverzeichnis">
    <w:name w:val="table of figures"/>
    <w:basedOn w:val="Standard"/>
    <w:next w:val="Standard"/>
    <w:uiPriority w:val="99"/>
    <w:unhideWhenUsed/>
    <w:rsid w:val="006E7234"/>
    <w:pPr>
      <w:spacing w:after="0"/>
    </w:pPr>
  </w:style>
  <w:style w:type="character" w:customStyle="1" w:styleId="FunotentextZchn">
    <w:name w:val="Fußnotentext Zchn"/>
    <w:basedOn w:val="Absatz-Standardschriftart"/>
    <w:link w:val="Funotentext"/>
    <w:uiPriority w:val="99"/>
    <w:semiHidden/>
    <w:rsid w:val="000562EE"/>
    <w:rPr>
      <w:sz w:val="20"/>
      <w:szCs w:val="20"/>
    </w:rPr>
  </w:style>
  <w:style w:type="character" w:styleId="Funotenzeichen">
    <w:name w:val="footnote reference"/>
    <w:basedOn w:val="Absatz-Standardschriftart"/>
    <w:uiPriority w:val="99"/>
    <w:semiHidden/>
    <w:unhideWhenUsed/>
    <w:rsid w:val="000562EE"/>
    <w:rPr>
      <w:vertAlign w:val="superscript"/>
    </w:rPr>
  </w:style>
  <w:style w:type="paragraph" w:customStyle="1" w:styleId="Funote">
    <w:name w:val="Fußnote"/>
    <w:basedOn w:val="Standard"/>
    <w:qFormat/>
    <w:rsid w:val="00912D80"/>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prowis.net/prowis/index.php?q=wm-methoden/selbsterklaerende-ordnerstruktu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1FCB-E6B4-488D-BAB0-BB20EA99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6</cp:revision>
  <dcterms:created xsi:type="dcterms:W3CDTF">2017-03-21T08:30:00Z</dcterms:created>
  <dcterms:modified xsi:type="dcterms:W3CDTF">2019-10-21T15:23:00Z</dcterms:modified>
</cp:coreProperties>
</file>